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54DD7F" w14:textId="68BC1BF8" w:rsidR="00082AFE" w:rsidRPr="00D0469F" w:rsidRDefault="00082AFE" w:rsidP="008D2ECE">
      <w:pPr>
        <w:pStyle w:val="Title"/>
        <w:spacing w:line="276" w:lineRule="auto"/>
        <w:ind w:right="4"/>
        <w:rPr>
          <w:color w:val="7F7F7F" w:themeColor="text1" w:themeTint="80"/>
        </w:rPr>
      </w:pPr>
      <w:bookmarkStart w:id="0" w:name="_Hlk115264310"/>
      <w:r w:rsidRPr="00D0469F">
        <w:drawing>
          <wp:anchor distT="0" distB="0" distL="114300" distR="114300" simplePos="0" relativeHeight="251782144" behindDoc="0" locked="0" layoutInCell="1" allowOverlap="1" wp14:anchorId="04D7B965" wp14:editId="1D3FA083">
            <wp:simplePos x="0" y="0"/>
            <wp:positionH relativeFrom="page">
              <wp:align>right</wp:align>
            </wp:positionH>
            <wp:positionV relativeFrom="paragraph">
              <wp:posOffset>1009015</wp:posOffset>
            </wp:positionV>
            <wp:extent cx="7773035" cy="4067175"/>
            <wp:effectExtent l="0" t="0" r="0" b="9525"/>
            <wp:wrapTopAndBottom/>
            <wp:docPr id="1380" name="Grafik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73035" cy="4067175"/>
                    </a:xfrm>
                    <a:prstGeom prst="rect">
                      <a:avLst/>
                    </a:prstGeom>
                    <a:noFill/>
                  </pic:spPr>
                </pic:pic>
              </a:graphicData>
            </a:graphic>
            <wp14:sizeRelV relativeFrom="margin">
              <wp14:pctHeight>0</wp14:pctHeight>
            </wp14:sizeRelV>
          </wp:anchor>
        </w:drawing>
      </w:r>
      <w:r w:rsidRPr="00D0469F">
        <w:drawing>
          <wp:anchor distT="0" distB="5486400" distL="114300" distR="114300" simplePos="0" relativeHeight="251780096" behindDoc="0" locked="0" layoutInCell="1" allowOverlap="0" wp14:anchorId="631B353E" wp14:editId="0C6CEA59">
            <wp:simplePos x="0" y="0"/>
            <wp:positionH relativeFrom="page">
              <wp:posOffset>509270</wp:posOffset>
            </wp:positionH>
            <wp:positionV relativeFrom="page">
              <wp:posOffset>635000</wp:posOffset>
            </wp:positionV>
            <wp:extent cx="1797050" cy="546100"/>
            <wp:effectExtent l="0" t="0" r="6350" b="12700"/>
            <wp:wrapTopAndBottom/>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rizontal_RGB.png"/>
                    <pic:cNvPicPr/>
                  </pic:nvPicPr>
                  <pic:blipFill>
                    <a:blip r:embed="rId9">
                      <a:extLst>
                        <a:ext uri="{28A0092B-C50C-407E-A947-70E740481C1C}">
                          <a14:useLocalDpi xmlns:a14="http://schemas.microsoft.com/office/drawing/2010/main" val="0"/>
                        </a:ext>
                      </a:extLst>
                    </a:blip>
                    <a:stretch>
                      <a:fillRect/>
                    </a:stretch>
                  </pic:blipFill>
                  <pic:spPr>
                    <a:xfrm>
                      <a:off x="0" y="0"/>
                      <a:ext cx="1797050" cy="546100"/>
                    </a:xfrm>
                    <a:prstGeom prst="rect">
                      <a:avLst/>
                    </a:prstGeom>
                  </pic:spPr>
                </pic:pic>
              </a:graphicData>
            </a:graphic>
            <wp14:sizeRelH relativeFrom="margin">
              <wp14:pctWidth>0</wp14:pctWidth>
            </wp14:sizeRelH>
            <wp14:sizeRelV relativeFrom="margin">
              <wp14:pctHeight>0</wp14:pctHeight>
            </wp14:sizeRelV>
          </wp:anchor>
        </w:drawing>
      </w:r>
      <w:r w:rsidR="00367B18" w:rsidRPr="00D0469F">
        <w:t>M</w:t>
      </w:r>
      <w:r w:rsidR="00DD6741" w:rsidRPr="00D0469F">
        <w:t>ethodology for baseline energy consumption</w:t>
      </w:r>
      <w:r w:rsidRPr="00D0469F">
        <w:br/>
      </w:r>
      <w:r w:rsidR="00DD6741" w:rsidRPr="00D0469F">
        <w:rPr>
          <w:color w:val="7F7F7F" w:themeColor="text1" w:themeTint="80"/>
          <w:sz w:val="48"/>
          <w:szCs w:val="48"/>
        </w:rPr>
        <w:t>MESCO ToolBox</w:t>
      </w:r>
    </w:p>
    <w:p w14:paraId="6EC229B3" w14:textId="02D8930E" w:rsidR="00082AFE" w:rsidRPr="00D0469F" w:rsidRDefault="00082AFE" w:rsidP="008D2ECE">
      <w:pPr>
        <w:pStyle w:val="Subtitle"/>
        <w:spacing w:line="276" w:lineRule="auto"/>
      </w:pPr>
    </w:p>
    <w:p w14:paraId="29C6ACB1" w14:textId="77777777" w:rsidR="00DD6741" w:rsidRPr="00D0469F" w:rsidRDefault="00DD6741" w:rsidP="008D2ECE">
      <w:pPr>
        <w:spacing w:line="276" w:lineRule="auto"/>
        <w:sectPr w:rsidR="00DD6741" w:rsidRPr="00D0469F" w:rsidSect="00AA4466">
          <w:footerReference w:type="even" r:id="rId10"/>
          <w:footerReference w:type="default" r:id="rId11"/>
          <w:footerReference w:type="first" r:id="rId12"/>
          <w:pgSz w:w="12240" w:h="15840"/>
          <w:pgMar w:top="1440" w:right="1440" w:bottom="1440" w:left="1440" w:header="720" w:footer="936" w:gutter="0"/>
          <w:pgNumType w:start="1"/>
          <w:cols w:space="720"/>
        </w:sectPr>
      </w:pPr>
    </w:p>
    <w:bookmarkEnd w:id="0" w:displacedByCustomXml="next"/>
    <w:sdt>
      <w:sdtPr>
        <w:rPr>
          <w:rFonts w:ascii="Gill Sans MT" w:eastAsiaTheme="minorHAnsi" w:hAnsi="Gill Sans MT" w:cstheme="minorBidi"/>
          <w:color w:val="auto"/>
          <w:sz w:val="22"/>
          <w:szCs w:val="22"/>
          <w:lang w:val="en-US" w:eastAsia="en-US"/>
        </w:rPr>
        <w:id w:val="825398084"/>
        <w:docPartObj>
          <w:docPartGallery w:val="Table of Contents"/>
          <w:docPartUnique/>
        </w:docPartObj>
      </w:sdtPr>
      <w:sdtEndPr>
        <w:rPr>
          <w:b/>
          <w:bCs/>
        </w:rPr>
      </w:sdtEndPr>
      <w:sdtContent>
        <w:p w14:paraId="3C50B0E8" w14:textId="77777777" w:rsidR="00082AFE" w:rsidRPr="00D0469F" w:rsidRDefault="00082AFE" w:rsidP="008D2ECE">
          <w:pPr>
            <w:pStyle w:val="TOCHeading"/>
            <w:spacing w:before="360" w:after="240" w:line="276" w:lineRule="auto"/>
            <w:rPr>
              <w:rFonts w:ascii="Gill Sans MT" w:hAnsi="Gill Sans MT"/>
              <w:b/>
              <w:bCs/>
              <w:color w:val="C2113A"/>
              <w:lang w:val="en-US"/>
            </w:rPr>
          </w:pPr>
          <w:r w:rsidRPr="00D0469F">
            <w:rPr>
              <w:rFonts w:ascii="Gill Sans MT" w:hAnsi="Gill Sans MT"/>
              <w:b/>
              <w:bCs/>
              <w:color w:val="C2113A"/>
              <w:lang w:val="en-US"/>
            </w:rPr>
            <w:t>TABLE OF CONTENTS</w:t>
          </w:r>
        </w:p>
        <w:p w14:paraId="3B606B4D" w14:textId="7D36A953" w:rsidR="00F82017" w:rsidRPr="00F82017" w:rsidRDefault="00F82017" w:rsidP="00F82017">
          <w:pPr>
            <w:pStyle w:val="TOC1"/>
            <w:tabs>
              <w:tab w:val="left" w:pos="440"/>
              <w:tab w:val="right" w:leader="dot" w:pos="9629"/>
            </w:tabs>
            <w:spacing w:before="120" w:after="120" w:line="276" w:lineRule="auto"/>
            <w:rPr>
              <w:rFonts w:ascii="Gill Sans MT" w:eastAsiaTheme="minorEastAsia" w:hAnsi="Gill Sans MT" w:cstheme="minorBidi"/>
              <w:b w:val="0"/>
              <w:bCs w:val="0"/>
              <w:caps w:val="0"/>
              <w:noProof/>
              <w:kern w:val="2"/>
              <w:sz w:val="22"/>
              <w:szCs w:val="22"/>
              <w:lang w:val="de-AT" w:eastAsia="de-DE"/>
              <w14:ligatures w14:val="standardContextual"/>
            </w:rPr>
          </w:pPr>
          <w:r w:rsidRPr="00F82017">
            <w:rPr>
              <w:rFonts w:ascii="Gill Sans MT" w:hAnsi="Gill Sans MT"/>
              <w:b w:val="0"/>
              <w:bCs w:val="0"/>
              <w:color w:val="404040" w:themeColor="text1" w:themeTint="BF"/>
              <w:sz w:val="22"/>
              <w:szCs w:val="22"/>
            </w:rPr>
            <w:fldChar w:fldCharType="begin"/>
          </w:r>
          <w:r w:rsidRPr="00F82017">
            <w:rPr>
              <w:rFonts w:ascii="Gill Sans MT" w:hAnsi="Gill Sans MT"/>
              <w:b w:val="0"/>
              <w:bCs w:val="0"/>
              <w:color w:val="404040" w:themeColor="text1" w:themeTint="BF"/>
              <w:sz w:val="22"/>
              <w:szCs w:val="22"/>
            </w:rPr>
            <w:instrText xml:space="preserve"> TOC \o "1-3" \h \z \u </w:instrText>
          </w:r>
          <w:r w:rsidRPr="00F82017">
            <w:rPr>
              <w:rFonts w:ascii="Gill Sans MT" w:hAnsi="Gill Sans MT"/>
              <w:b w:val="0"/>
              <w:bCs w:val="0"/>
              <w:color w:val="404040" w:themeColor="text1" w:themeTint="BF"/>
              <w:sz w:val="22"/>
              <w:szCs w:val="22"/>
            </w:rPr>
            <w:fldChar w:fldCharType="separate"/>
          </w:r>
          <w:hyperlink w:anchor="_Toc159854140" w:history="1">
            <w:r w:rsidRPr="00F82017">
              <w:rPr>
                <w:rStyle w:val="Hyperlink"/>
                <w:rFonts w:ascii="Gill Sans MT" w:eastAsiaTheme="majorEastAsia" w:hAnsi="Gill Sans MT" w:cstheme="majorBidi"/>
                <w:b w:val="0"/>
                <w:bCs w:val="0"/>
                <w:noProof/>
                <w:sz w:val="22"/>
                <w:szCs w:val="22"/>
                <w:lang w:val="en-GB"/>
              </w:rPr>
              <w:t>1.</w:t>
            </w:r>
            <w:r w:rsidRPr="00F82017">
              <w:rPr>
                <w:rFonts w:ascii="Gill Sans MT" w:eastAsiaTheme="minorEastAsia" w:hAnsi="Gill Sans MT" w:cstheme="minorBidi"/>
                <w:b w:val="0"/>
                <w:bCs w:val="0"/>
                <w:caps w:val="0"/>
                <w:noProof/>
                <w:kern w:val="2"/>
                <w:sz w:val="22"/>
                <w:szCs w:val="22"/>
                <w:lang w:val="de-AT" w:eastAsia="de-DE"/>
                <w14:ligatures w14:val="standardContextual"/>
              </w:rPr>
              <w:tab/>
            </w:r>
            <w:r w:rsidRPr="00F82017">
              <w:rPr>
                <w:rStyle w:val="Hyperlink"/>
                <w:rFonts w:ascii="Gill Sans MT" w:eastAsiaTheme="majorEastAsia" w:hAnsi="Gill Sans MT" w:cstheme="majorBidi"/>
                <w:b w:val="0"/>
                <w:bCs w:val="0"/>
                <w:noProof/>
                <w:sz w:val="22"/>
                <w:szCs w:val="22"/>
                <w:lang w:val="en-GB"/>
              </w:rPr>
              <w:t>Introduction</w:t>
            </w:r>
            <w:r w:rsidRPr="00F82017">
              <w:rPr>
                <w:rFonts w:ascii="Gill Sans MT" w:hAnsi="Gill Sans MT"/>
                <w:b w:val="0"/>
                <w:bCs w:val="0"/>
                <w:noProof/>
                <w:webHidden/>
                <w:sz w:val="22"/>
                <w:szCs w:val="22"/>
              </w:rPr>
              <w:tab/>
            </w:r>
            <w:r w:rsidRPr="00F82017">
              <w:rPr>
                <w:rFonts w:ascii="Gill Sans MT" w:hAnsi="Gill Sans MT"/>
                <w:b w:val="0"/>
                <w:bCs w:val="0"/>
                <w:noProof/>
                <w:webHidden/>
                <w:sz w:val="22"/>
                <w:szCs w:val="22"/>
              </w:rPr>
              <w:fldChar w:fldCharType="begin"/>
            </w:r>
            <w:r w:rsidRPr="00F82017">
              <w:rPr>
                <w:rFonts w:ascii="Gill Sans MT" w:hAnsi="Gill Sans MT"/>
                <w:b w:val="0"/>
                <w:bCs w:val="0"/>
                <w:noProof/>
                <w:webHidden/>
                <w:sz w:val="22"/>
                <w:szCs w:val="22"/>
              </w:rPr>
              <w:instrText xml:space="preserve"> PAGEREF _Toc159854140 \h </w:instrText>
            </w:r>
            <w:r w:rsidRPr="00F82017">
              <w:rPr>
                <w:rFonts w:ascii="Gill Sans MT" w:hAnsi="Gill Sans MT"/>
                <w:b w:val="0"/>
                <w:bCs w:val="0"/>
                <w:noProof/>
                <w:webHidden/>
                <w:sz w:val="22"/>
                <w:szCs w:val="22"/>
              </w:rPr>
            </w:r>
            <w:r w:rsidRPr="00F82017">
              <w:rPr>
                <w:rFonts w:ascii="Gill Sans MT" w:hAnsi="Gill Sans MT"/>
                <w:b w:val="0"/>
                <w:bCs w:val="0"/>
                <w:noProof/>
                <w:webHidden/>
                <w:sz w:val="22"/>
                <w:szCs w:val="22"/>
              </w:rPr>
              <w:fldChar w:fldCharType="separate"/>
            </w:r>
            <w:r w:rsidR="006A0654">
              <w:rPr>
                <w:rFonts w:ascii="Gill Sans MT" w:hAnsi="Gill Sans MT"/>
                <w:b w:val="0"/>
                <w:bCs w:val="0"/>
                <w:noProof/>
                <w:webHidden/>
                <w:sz w:val="22"/>
                <w:szCs w:val="22"/>
              </w:rPr>
              <w:t>3</w:t>
            </w:r>
            <w:r w:rsidRPr="00F82017">
              <w:rPr>
                <w:rFonts w:ascii="Gill Sans MT" w:hAnsi="Gill Sans MT"/>
                <w:b w:val="0"/>
                <w:bCs w:val="0"/>
                <w:noProof/>
                <w:webHidden/>
                <w:sz w:val="22"/>
                <w:szCs w:val="22"/>
              </w:rPr>
              <w:fldChar w:fldCharType="end"/>
            </w:r>
          </w:hyperlink>
        </w:p>
        <w:p w14:paraId="7D0130D3" w14:textId="776C425F" w:rsidR="00F82017" w:rsidRPr="00F82017" w:rsidRDefault="00000000" w:rsidP="00F82017">
          <w:pPr>
            <w:pStyle w:val="TOC1"/>
            <w:tabs>
              <w:tab w:val="left" w:pos="440"/>
              <w:tab w:val="right" w:leader="dot" w:pos="9629"/>
            </w:tabs>
            <w:spacing w:before="120" w:after="120" w:line="276" w:lineRule="auto"/>
            <w:rPr>
              <w:rFonts w:ascii="Gill Sans MT" w:eastAsiaTheme="minorEastAsia" w:hAnsi="Gill Sans MT" w:cstheme="minorBidi"/>
              <w:b w:val="0"/>
              <w:bCs w:val="0"/>
              <w:caps w:val="0"/>
              <w:noProof/>
              <w:kern w:val="2"/>
              <w:sz w:val="22"/>
              <w:szCs w:val="22"/>
              <w:lang w:val="de-AT" w:eastAsia="de-DE"/>
              <w14:ligatures w14:val="standardContextual"/>
            </w:rPr>
          </w:pPr>
          <w:hyperlink w:anchor="_Toc159854141" w:history="1">
            <w:r w:rsidR="00F82017" w:rsidRPr="00F82017">
              <w:rPr>
                <w:rStyle w:val="Hyperlink"/>
                <w:rFonts w:ascii="Gill Sans MT" w:eastAsiaTheme="majorEastAsia" w:hAnsi="Gill Sans MT" w:cstheme="majorBidi"/>
                <w:b w:val="0"/>
                <w:bCs w:val="0"/>
                <w:noProof/>
                <w:sz w:val="22"/>
                <w:szCs w:val="22"/>
                <w:lang w:val="en-GB"/>
              </w:rPr>
              <w:t>2.</w:t>
            </w:r>
            <w:r w:rsidR="00F82017" w:rsidRPr="00F82017">
              <w:rPr>
                <w:rFonts w:ascii="Gill Sans MT" w:eastAsiaTheme="minorEastAsia" w:hAnsi="Gill Sans MT" w:cstheme="minorBidi"/>
                <w:b w:val="0"/>
                <w:bCs w:val="0"/>
                <w:caps w:val="0"/>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b w:val="0"/>
                <w:bCs w:val="0"/>
                <w:noProof/>
                <w:sz w:val="22"/>
                <w:szCs w:val="22"/>
                <w:lang w:val="en-GB"/>
              </w:rPr>
              <w:t>Normative references</w:t>
            </w:r>
            <w:r w:rsidR="00F82017" w:rsidRPr="00F82017">
              <w:rPr>
                <w:rFonts w:ascii="Gill Sans MT" w:hAnsi="Gill Sans MT"/>
                <w:b w:val="0"/>
                <w:bCs w:val="0"/>
                <w:noProof/>
                <w:webHidden/>
                <w:sz w:val="22"/>
                <w:szCs w:val="22"/>
              </w:rPr>
              <w:tab/>
            </w:r>
            <w:r w:rsidR="00F82017" w:rsidRPr="00F82017">
              <w:rPr>
                <w:rFonts w:ascii="Gill Sans MT" w:hAnsi="Gill Sans MT"/>
                <w:b w:val="0"/>
                <w:bCs w:val="0"/>
                <w:noProof/>
                <w:webHidden/>
                <w:sz w:val="22"/>
                <w:szCs w:val="22"/>
              </w:rPr>
              <w:fldChar w:fldCharType="begin"/>
            </w:r>
            <w:r w:rsidR="00F82017" w:rsidRPr="00F82017">
              <w:rPr>
                <w:rFonts w:ascii="Gill Sans MT" w:hAnsi="Gill Sans MT"/>
                <w:b w:val="0"/>
                <w:bCs w:val="0"/>
                <w:noProof/>
                <w:webHidden/>
                <w:sz w:val="22"/>
                <w:szCs w:val="22"/>
              </w:rPr>
              <w:instrText xml:space="preserve"> PAGEREF _Toc159854141 \h </w:instrText>
            </w:r>
            <w:r w:rsidR="00F82017" w:rsidRPr="00F82017">
              <w:rPr>
                <w:rFonts w:ascii="Gill Sans MT" w:hAnsi="Gill Sans MT"/>
                <w:b w:val="0"/>
                <w:bCs w:val="0"/>
                <w:noProof/>
                <w:webHidden/>
                <w:sz w:val="22"/>
                <w:szCs w:val="22"/>
              </w:rPr>
            </w:r>
            <w:r w:rsidR="00F82017" w:rsidRPr="00F82017">
              <w:rPr>
                <w:rFonts w:ascii="Gill Sans MT" w:hAnsi="Gill Sans MT"/>
                <w:b w:val="0"/>
                <w:bCs w:val="0"/>
                <w:noProof/>
                <w:webHidden/>
                <w:sz w:val="22"/>
                <w:szCs w:val="22"/>
              </w:rPr>
              <w:fldChar w:fldCharType="separate"/>
            </w:r>
            <w:r w:rsidR="006A0654">
              <w:rPr>
                <w:rFonts w:ascii="Gill Sans MT" w:hAnsi="Gill Sans MT"/>
                <w:b w:val="0"/>
                <w:bCs w:val="0"/>
                <w:noProof/>
                <w:webHidden/>
                <w:sz w:val="22"/>
                <w:szCs w:val="22"/>
              </w:rPr>
              <w:t>3</w:t>
            </w:r>
            <w:r w:rsidR="00F82017" w:rsidRPr="00F82017">
              <w:rPr>
                <w:rFonts w:ascii="Gill Sans MT" w:hAnsi="Gill Sans MT"/>
                <w:b w:val="0"/>
                <w:bCs w:val="0"/>
                <w:noProof/>
                <w:webHidden/>
                <w:sz w:val="22"/>
                <w:szCs w:val="22"/>
              </w:rPr>
              <w:fldChar w:fldCharType="end"/>
            </w:r>
          </w:hyperlink>
        </w:p>
        <w:p w14:paraId="31BB1646" w14:textId="6F0D8C72" w:rsidR="00F82017" w:rsidRPr="00F82017" w:rsidRDefault="00000000" w:rsidP="00F82017">
          <w:pPr>
            <w:pStyle w:val="TOC1"/>
            <w:tabs>
              <w:tab w:val="left" w:pos="440"/>
              <w:tab w:val="right" w:leader="dot" w:pos="9629"/>
            </w:tabs>
            <w:spacing w:before="120" w:after="120" w:line="276" w:lineRule="auto"/>
            <w:rPr>
              <w:rFonts w:ascii="Gill Sans MT" w:eastAsiaTheme="minorEastAsia" w:hAnsi="Gill Sans MT" w:cstheme="minorBidi"/>
              <w:b w:val="0"/>
              <w:bCs w:val="0"/>
              <w:caps w:val="0"/>
              <w:noProof/>
              <w:kern w:val="2"/>
              <w:sz w:val="22"/>
              <w:szCs w:val="22"/>
              <w:lang w:val="de-AT" w:eastAsia="de-DE"/>
              <w14:ligatures w14:val="standardContextual"/>
            </w:rPr>
          </w:pPr>
          <w:hyperlink w:anchor="_Toc159854142" w:history="1">
            <w:r w:rsidR="00F82017" w:rsidRPr="00F82017">
              <w:rPr>
                <w:rStyle w:val="Hyperlink"/>
                <w:rFonts w:ascii="Gill Sans MT" w:eastAsiaTheme="majorEastAsia" w:hAnsi="Gill Sans MT" w:cstheme="majorBidi"/>
                <w:b w:val="0"/>
                <w:bCs w:val="0"/>
                <w:noProof/>
                <w:sz w:val="22"/>
                <w:szCs w:val="22"/>
                <w:lang w:val="en-GB"/>
              </w:rPr>
              <w:t>3.</w:t>
            </w:r>
            <w:r w:rsidR="00F82017" w:rsidRPr="00F82017">
              <w:rPr>
                <w:rFonts w:ascii="Gill Sans MT" w:eastAsiaTheme="minorEastAsia" w:hAnsi="Gill Sans MT" w:cstheme="minorBidi"/>
                <w:b w:val="0"/>
                <w:bCs w:val="0"/>
                <w:caps w:val="0"/>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b w:val="0"/>
                <w:bCs w:val="0"/>
                <w:noProof/>
                <w:sz w:val="22"/>
                <w:szCs w:val="22"/>
                <w:lang w:val="en-GB"/>
              </w:rPr>
              <w:t>Methodology</w:t>
            </w:r>
            <w:r w:rsidR="00F82017" w:rsidRPr="00F82017">
              <w:rPr>
                <w:rFonts w:ascii="Gill Sans MT" w:hAnsi="Gill Sans MT"/>
                <w:b w:val="0"/>
                <w:bCs w:val="0"/>
                <w:noProof/>
                <w:webHidden/>
                <w:sz w:val="22"/>
                <w:szCs w:val="22"/>
              </w:rPr>
              <w:tab/>
            </w:r>
            <w:r w:rsidR="00F82017" w:rsidRPr="00F82017">
              <w:rPr>
                <w:rFonts w:ascii="Gill Sans MT" w:hAnsi="Gill Sans MT"/>
                <w:b w:val="0"/>
                <w:bCs w:val="0"/>
                <w:noProof/>
                <w:webHidden/>
                <w:sz w:val="22"/>
                <w:szCs w:val="22"/>
              </w:rPr>
              <w:fldChar w:fldCharType="begin"/>
            </w:r>
            <w:r w:rsidR="00F82017" w:rsidRPr="00F82017">
              <w:rPr>
                <w:rFonts w:ascii="Gill Sans MT" w:hAnsi="Gill Sans MT"/>
                <w:b w:val="0"/>
                <w:bCs w:val="0"/>
                <w:noProof/>
                <w:webHidden/>
                <w:sz w:val="22"/>
                <w:szCs w:val="22"/>
              </w:rPr>
              <w:instrText xml:space="preserve"> PAGEREF _Toc159854142 \h </w:instrText>
            </w:r>
            <w:r w:rsidR="00F82017" w:rsidRPr="00F82017">
              <w:rPr>
                <w:rFonts w:ascii="Gill Sans MT" w:hAnsi="Gill Sans MT"/>
                <w:b w:val="0"/>
                <w:bCs w:val="0"/>
                <w:noProof/>
                <w:webHidden/>
                <w:sz w:val="22"/>
                <w:szCs w:val="22"/>
              </w:rPr>
            </w:r>
            <w:r w:rsidR="00F82017" w:rsidRPr="00F82017">
              <w:rPr>
                <w:rFonts w:ascii="Gill Sans MT" w:hAnsi="Gill Sans MT"/>
                <w:b w:val="0"/>
                <w:bCs w:val="0"/>
                <w:noProof/>
                <w:webHidden/>
                <w:sz w:val="22"/>
                <w:szCs w:val="22"/>
              </w:rPr>
              <w:fldChar w:fldCharType="separate"/>
            </w:r>
            <w:r w:rsidR="006A0654">
              <w:rPr>
                <w:rFonts w:ascii="Gill Sans MT" w:hAnsi="Gill Sans MT"/>
                <w:b w:val="0"/>
                <w:bCs w:val="0"/>
                <w:noProof/>
                <w:webHidden/>
                <w:sz w:val="22"/>
                <w:szCs w:val="22"/>
              </w:rPr>
              <w:t>4</w:t>
            </w:r>
            <w:r w:rsidR="00F82017" w:rsidRPr="00F82017">
              <w:rPr>
                <w:rFonts w:ascii="Gill Sans MT" w:hAnsi="Gill Sans MT"/>
                <w:b w:val="0"/>
                <w:bCs w:val="0"/>
                <w:noProof/>
                <w:webHidden/>
                <w:sz w:val="22"/>
                <w:szCs w:val="22"/>
              </w:rPr>
              <w:fldChar w:fldCharType="end"/>
            </w:r>
          </w:hyperlink>
        </w:p>
        <w:p w14:paraId="71524C6D" w14:textId="128DE7CE" w:rsidR="00F82017" w:rsidRPr="00F82017" w:rsidRDefault="00000000" w:rsidP="00F82017">
          <w:pPr>
            <w:pStyle w:val="TOC2"/>
            <w:tabs>
              <w:tab w:val="left" w:pos="660"/>
              <w:tab w:val="right" w:leader="dot" w:pos="9629"/>
            </w:tabs>
            <w:spacing w:before="120" w:after="120" w:line="276" w:lineRule="auto"/>
            <w:rPr>
              <w:rFonts w:ascii="Gill Sans MT" w:eastAsiaTheme="minorEastAsia" w:hAnsi="Gill Sans MT" w:cstheme="minorBidi"/>
              <w:b w:val="0"/>
              <w:bCs w:val="0"/>
              <w:noProof/>
              <w:kern w:val="2"/>
              <w:sz w:val="22"/>
              <w:szCs w:val="22"/>
              <w:lang w:val="de-AT" w:eastAsia="de-DE"/>
              <w14:ligatures w14:val="standardContextual"/>
            </w:rPr>
          </w:pPr>
          <w:hyperlink w:anchor="_Toc159854143" w:history="1">
            <w:r w:rsidR="00F82017" w:rsidRPr="00F82017">
              <w:rPr>
                <w:rStyle w:val="Hyperlink"/>
                <w:rFonts w:ascii="Gill Sans MT" w:eastAsiaTheme="majorEastAsia" w:hAnsi="Gill Sans MT" w:cstheme="majorBidi"/>
                <w:b w:val="0"/>
                <w:bCs w:val="0"/>
                <w:noProof/>
                <w:sz w:val="22"/>
                <w:szCs w:val="22"/>
                <w:lang w:val="en-GB"/>
              </w:rPr>
              <w:t>3.1.</w:t>
            </w:r>
            <w:r w:rsidR="00F82017" w:rsidRPr="00F82017">
              <w:rPr>
                <w:rFonts w:ascii="Gill Sans MT" w:eastAsiaTheme="minorEastAsia" w:hAnsi="Gill Sans MT" w:cstheme="minorBidi"/>
                <w:b w:val="0"/>
                <w:bCs w:val="0"/>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b w:val="0"/>
                <w:bCs w:val="0"/>
                <w:noProof/>
                <w:sz w:val="22"/>
                <w:szCs w:val="22"/>
                <w:lang w:val="en-GB"/>
              </w:rPr>
              <w:t>Baseline energy consumption</w:t>
            </w:r>
            <w:r w:rsidR="00F82017" w:rsidRPr="00F82017">
              <w:rPr>
                <w:rFonts w:ascii="Gill Sans MT" w:hAnsi="Gill Sans MT"/>
                <w:b w:val="0"/>
                <w:bCs w:val="0"/>
                <w:noProof/>
                <w:webHidden/>
                <w:sz w:val="22"/>
                <w:szCs w:val="22"/>
              </w:rPr>
              <w:tab/>
            </w:r>
            <w:r w:rsidR="00F82017" w:rsidRPr="00F82017">
              <w:rPr>
                <w:rFonts w:ascii="Gill Sans MT" w:hAnsi="Gill Sans MT"/>
                <w:b w:val="0"/>
                <w:bCs w:val="0"/>
                <w:noProof/>
                <w:webHidden/>
                <w:sz w:val="22"/>
                <w:szCs w:val="22"/>
              </w:rPr>
              <w:fldChar w:fldCharType="begin"/>
            </w:r>
            <w:r w:rsidR="00F82017" w:rsidRPr="00F82017">
              <w:rPr>
                <w:rFonts w:ascii="Gill Sans MT" w:hAnsi="Gill Sans MT"/>
                <w:b w:val="0"/>
                <w:bCs w:val="0"/>
                <w:noProof/>
                <w:webHidden/>
                <w:sz w:val="22"/>
                <w:szCs w:val="22"/>
              </w:rPr>
              <w:instrText xml:space="preserve"> PAGEREF _Toc159854143 \h </w:instrText>
            </w:r>
            <w:r w:rsidR="00F82017" w:rsidRPr="00F82017">
              <w:rPr>
                <w:rFonts w:ascii="Gill Sans MT" w:hAnsi="Gill Sans MT"/>
                <w:b w:val="0"/>
                <w:bCs w:val="0"/>
                <w:noProof/>
                <w:webHidden/>
                <w:sz w:val="22"/>
                <w:szCs w:val="22"/>
              </w:rPr>
            </w:r>
            <w:r w:rsidR="00F82017" w:rsidRPr="00F82017">
              <w:rPr>
                <w:rFonts w:ascii="Gill Sans MT" w:hAnsi="Gill Sans MT"/>
                <w:b w:val="0"/>
                <w:bCs w:val="0"/>
                <w:noProof/>
                <w:webHidden/>
                <w:sz w:val="22"/>
                <w:szCs w:val="22"/>
              </w:rPr>
              <w:fldChar w:fldCharType="separate"/>
            </w:r>
            <w:r w:rsidR="006A0654">
              <w:rPr>
                <w:rFonts w:ascii="Gill Sans MT" w:hAnsi="Gill Sans MT"/>
                <w:b w:val="0"/>
                <w:bCs w:val="0"/>
                <w:noProof/>
                <w:webHidden/>
                <w:sz w:val="22"/>
                <w:szCs w:val="22"/>
              </w:rPr>
              <w:t>4</w:t>
            </w:r>
            <w:r w:rsidR="00F82017" w:rsidRPr="00F82017">
              <w:rPr>
                <w:rFonts w:ascii="Gill Sans MT" w:hAnsi="Gill Sans MT"/>
                <w:b w:val="0"/>
                <w:bCs w:val="0"/>
                <w:noProof/>
                <w:webHidden/>
                <w:sz w:val="22"/>
                <w:szCs w:val="22"/>
              </w:rPr>
              <w:fldChar w:fldCharType="end"/>
            </w:r>
          </w:hyperlink>
        </w:p>
        <w:p w14:paraId="7D4AD8FF" w14:textId="221D9A40" w:rsidR="00F82017" w:rsidRPr="00F82017" w:rsidRDefault="00000000" w:rsidP="00F82017">
          <w:pPr>
            <w:pStyle w:val="TOC3"/>
            <w:tabs>
              <w:tab w:val="left" w:pos="1100"/>
              <w:tab w:val="right" w:leader="dot" w:pos="9629"/>
            </w:tabs>
            <w:spacing w:before="120" w:after="120" w:line="276" w:lineRule="auto"/>
            <w:rPr>
              <w:rFonts w:ascii="Gill Sans MT" w:eastAsiaTheme="minorEastAsia" w:hAnsi="Gill Sans MT" w:cstheme="minorBidi"/>
              <w:noProof/>
              <w:kern w:val="2"/>
              <w:sz w:val="22"/>
              <w:szCs w:val="22"/>
              <w:lang w:val="de-AT" w:eastAsia="de-DE"/>
              <w14:ligatures w14:val="standardContextual"/>
            </w:rPr>
          </w:pPr>
          <w:hyperlink w:anchor="_Toc159854144" w:history="1">
            <w:r w:rsidR="00F82017" w:rsidRPr="00F82017">
              <w:rPr>
                <w:rStyle w:val="Hyperlink"/>
                <w:rFonts w:ascii="Gill Sans MT" w:eastAsiaTheme="majorEastAsia" w:hAnsi="Gill Sans MT" w:cstheme="majorBidi"/>
                <w:noProof/>
                <w:sz w:val="22"/>
                <w:szCs w:val="22"/>
                <w:lang w:val="en-GB"/>
              </w:rPr>
              <w:t>3.1.1</w:t>
            </w:r>
            <w:r w:rsidR="00F82017" w:rsidRPr="00F82017">
              <w:rPr>
                <w:rFonts w:ascii="Gill Sans MT" w:eastAsiaTheme="minorEastAsia" w:hAnsi="Gill Sans MT" w:cstheme="minorBidi"/>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noProof/>
                <w:sz w:val="22"/>
                <w:szCs w:val="22"/>
                <w:lang w:val="en-GB"/>
              </w:rPr>
              <w:t>Calculation of the baseline thermal energy consumption</w:t>
            </w:r>
            <w:r w:rsidR="00F82017" w:rsidRPr="00F82017">
              <w:rPr>
                <w:rFonts w:ascii="Gill Sans MT" w:hAnsi="Gill Sans MT"/>
                <w:noProof/>
                <w:webHidden/>
                <w:sz w:val="22"/>
                <w:szCs w:val="22"/>
              </w:rPr>
              <w:tab/>
            </w:r>
            <w:r w:rsidR="00F82017" w:rsidRPr="00F82017">
              <w:rPr>
                <w:rFonts w:ascii="Gill Sans MT" w:hAnsi="Gill Sans MT"/>
                <w:noProof/>
                <w:webHidden/>
                <w:sz w:val="22"/>
                <w:szCs w:val="22"/>
              </w:rPr>
              <w:fldChar w:fldCharType="begin"/>
            </w:r>
            <w:r w:rsidR="00F82017" w:rsidRPr="00F82017">
              <w:rPr>
                <w:rFonts w:ascii="Gill Sans MT" w:hAnsi="Gill Sans MT"/>
                <w:noProof/>
                <w:webHidden/>
                <w:sz w:val="22"/>
                <w:szCs w:val="22"/>
              </w:rPr>
              <w:instrText xml:space="preserve"> PAGEREF _Toc159854144 \h </w:instrText>
            </w:r>
            <w:r w:rsidR="00F82017" w:rsidRPr="00F82017">
              <w:rPr>
                <w:rFonts w:ascii="Gill Sans MT" w:hAnsi="Gill Sans MT"/>
                <w:noProof/>
                <w:webHidden/>
                <w:sz w:val="22"/>
                <w:szCs w:val="22"/>
              </w:rPr>
            </w:r>
            <w:r w:rsidR="00F82017" w:rsidRPr="00F82017">
              <w:rPr>
                <w:rFonts w:ascii="Gill Sans MT" w:hAnsi="Gill Sans MT"/>
                <w:noProof/>
                <w:webHidden/>
                <w:sz w:val="22"/>
                <w:szCs w:val="22"/>
              </w:rPr>
              <w:fldChar w:fldCharType="separate"/>
            </w:r>
            <w:r w:rsidR="006A0654">
              <w:rPr>
                <w:rFonts w:ascii="Gill Sans MT" w:hAnsi="Gill Sans MT"/>
                <w:noProof/>
                <w:webHidden/>
                <w:sz w:val="22"/>
                <w:szCs w:val="22"/>
              </w:rPr>
              <w:t>4</w:t>
            </w:r>
            <w:r w:rsidR="00F82017" w:rsidRPr="00F82017">
              <w:rPr>
                <w:rFonts w:ascii="Gill Sans MT" w:hAnsi="Gill Sans MT"/>
                <w:noProof/>
                <w:webHidden/>
                <w:sz w:val="22"/>
                <w:szCs w:val="22"/>
              </w:rPr>
              <w:fldChar w:fldCharType="end"/>
            </w:r>
          </w:hyperlink>
        </w:p>
        <w:p w14:paraId="3B73A1F4" w14:textId="4E079C65" w:rsidR="00F82017" w:rsidRPr="00F82017" w:rsidRDefault="00000000" w:rsidP="00F82017">
          <w:pPr>
            <w:pStyle w:val="TOC3"/>
            <w:tabs>
              <w:tab w:val="left" w:pos="1100"/>
              <w:tab w:val="right" w:leader="dot" w:pos="9629"/>
            </w:tabs>
            <w:spacing w:before="120" w:after="120" w:line="276" w:lineRule="auto"/>
            <w:rPr>
              <w:rFonts w:ascii="Gill Sans MT" w:eastAsiaTheme="minorEastAsia" w:hAnsi="Gill Sans MT" w:cstheme="minorBidi"/>
              <w:noProof/>
              <w:kern w:val="2"/>
              <w:sz w:val="22"/>
              <w:szCs w:val="22"/>
              <w:lang w:val="de-AT" w:eastAsia="de-DE"/>
              <w14:ligatures w14:val="standardContextual"/>
            </w:rPr>
          </w:pPr>
          <w:hyperlink w:anchor="_Toc159854145" w:history="1">
            <w:r w:rsidR="00F82017" w:rsidRPr="00F82017">
              <w:rPr>
                <w:rStyle w:val="Hyperlink"/>
                <w:rFonts w:ascii="Gill Sans MT" w:eastAsiaTheme="majorEastAsia" w:hAnsi="Gill Sans MT" w:cstheme="majorBidi"/>
                <w:noProof/>
                <w:sz w:val="22"/>
                <w:szCs w:val="22"/>
                <w:lang w:val="en-GB"/>
              </w:rPr>
              <w:t>3.1.2.</w:t>
            </w:r>
            <w:r w:rsidR="00F82017" w:rsidRPr="00F82017">
              <w:rPr>
                <w:rFonts w:ascii="Gill Sans MT" w:eastAsiaTheme="minorEastAsia" w:hAnsi="Gill Sans MT" w:cstheme="minorBidi"/>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noProof/>
                <w:sz w:val="22"/>
                <w:szCs w:val="22"/>
                <w:lang w:val="en-GB"/>
              </w:rPr>
              <w:t>Calculation of the baseline electrical energy consumption</w:t>
            </w:r>
            <w:r w:rsidR="00F82017" w:rsidRPr="00F82017">
              <w:rPr>
                <w:rFonts w:ascii="Gill Sans MT" w:hAnsi="Gill Sans MT"/>
                <w:noProof/>
                <w:webHidden/>
                <w:sz w:val="22"/>
                <w:szCs w:val="22"/>
              </w:rPr>
              <w:tab/>
            </w:r>
            <w:r w:rsidR="00F82017" w:rsidRPr="00F82017">
              <w:rPr>
                <w:rFonts w:ascii="Gill Sans MT" w:hAnsi="Gill Sans MT"/>
                <w:noProof/>
                <w:webHidden/>
                <w:sz w:val="22"/>
                <w:szCs w:val="22"/>
              </w:rPr>
              <w:fldChar w:fldCharType="begin"/>
            </w:r>
            <w:r w:rsidR="00F82017" w:rsidRPr="00F82017">
              <w:rPr>
                <w:rFonts w:ascii="Gill Sans MT" w:hAnsi="Gill Sans MT"/>
                <w:noProof/>
                <w:webHidden/>
                <w:sz w:val="22"/>
                <w:szCs w:val="22"/>
              </w:rPr>
              <w:instrText xml:space="preserve"> PAGEREF _Toc159854145 \h </w:instrText>
            </w:r>
            <w:r w:rsidR="00F82017" w:rsidRPr="00F82017">
              <w:rPr>
                <w:rFonts w:ascii="Gill Sans MT" w:hAnsi="Gill Sans MT"/>
                <w:noProof/>
                <w:webHidden/>
                <w:sz w:val="22"/>
                <w:szCs w:val="22"/>
              </w:rPr>
            </w:r>
            <w:r w:rsidR="00F82017" w:rsidRPr="00F82017">
              <w:rPr>
                <w:rFonts w:ascii="Gill Sans MT" w:hAnsi="Gill Sans MT"/>
                <w:noProof/>
                <w:webHidden/>
                <w:sz w:val="22"/>
                <w:szCs w:val="22"/>
              </w:rPr>
              <w:fldChar w:fldCharType="separate"/>
            </w:r>
            <w:r w:rsidR="006A0654">
              <w:rPr>
                <w:rFonts w:ascii="Gill Sans MT" w:hAnsi="Gill Sans MT"/>
                <w:noProof/>
                <w:webHidden/>
                <w:sz w:val="22"/>
                <w:szCs w:val="22"/>
              </w:rPr>
              <w:t>10</w:t>
            </w:r>
            <w:r w:rsidR="00F82017" w:rsidRPr="00F82017">
              <w:rPr>
                <w:rFonts w:ascii="Gill Sans MT" w:hAnsi="Gill Sans MT"/>
                <w:noProof/>
                <w:webHidden/>
                <w:sz w:val="22"/>
                <w:szCs w:val="22"/>
              </w:rPr>
              <w:fldChar w:fldCharType="end"/>
            </w:r>
          </w:hyperlink>
        </w:p>
        <w:p w14:paraId="5E18D618" w14:textId="60244EBC" w:rsidR="00F82017" w:rsidRPr="00F82017" w:rsidRDefault="00000000" w:rsidP="00F82017">
          <w:pPr>
            <w:pStyle w:val="TOC2"/>
            <w:tabs>
              <w:tab w:val="left" w:pos="660"/>
              <w:tab w:val="right" w:leader="dot" w:pos="9629"/>
            </w:tabs>
            <w:spacing w:before="120" w:after="120" w:line="276" w:lineRule="auto"/>
            <w:rPr>
              <w:rFonts w:ascii="Gill Sans MT" w:eastAsiaTheme="minorEastAsia" w:hAnsi="Gill Sans MT" w:cstheme="minorBidi"/>
              <w:b w:val="0"/>
              <w:bCs w:val="0"/>
              <w:noProof/>
              <w:kern w:val="2"/>
              <w:sz w:val="22"/>
              <w:szCs w:val="22"/>
              <w:lang w:val="de-AT" w:eastAsia="de-DE"/>
              <w14:ligatures w14:val="standardContextual"/>
            </w:rPr>
          </w:pPr>
          <w:hyperlink w:anchor="_Toc159854146" w:history="1">
            <w:r w:rsidR="00F82017" w:rsidRPr="00F82017">
              <w:rPr>
                <w:rStyle w:val="Hyperlink"/>
                <w:rFonts w:ascii="Gill Sans MT" w:eastAsiaTheme="majorEastAsia" w:hAnsi="Gill Sans MT" w:cstheme="majorBidi"/>
                <w:b w:val="0"/>
                <w:bCs w:val="0"/>
                <w:noProof/>
                <w:sz w:val="22"/>
                <w:szCs w:val="22"/>
                <w:lang w:val="en-GB"/>
              </w:rPr>
              <w:t>3.2.</w:t>
            </w:r>
            <w:r w:rsidR="00F82017" w:rsidRPr="00F82017">
              <w:rPr>
                <w:rFonts w:ascii="Gill Sans MT" w:eastAsiaTheme="minorEastAsia" w:hAnsi="Gill Sans MT" w:cstheme="minorBidi"/>
                <w:b w:val="0"/>
                <w:bCs w:val="0"/>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b w:val="0"/>
                <w:bCs w:val="0"/>
                <w:noProof/>
                <w:sz w:val="22"/>
                <w:szCs w:val="22"/>
                <w:lang w:val="en-GB"/>
              </w:rPr>
              <w:t>Verification</w:t>
            </w:r>
            <w:r w:rsidR="00F82017" w:rsidRPr="00F82017">
              <w:rPr>
                <w:rFonts w:ascii="Gill Sans MT" w:hAnsi="Gill Sans MT"/>
                <w:b w:val="0"/>
                <w:bCs w:val="0"/>
                <w:noProof/>
                <w:webHidden/>
                <w:sz w:val="22"/>
                <w:szCs w:val="22"/>
              </w:rPr>
              <w:tab/>
            </w:r>
            <w:r w:rsidR="00F82017" w:rsidRPr="00F82017">
              <w:rPr>
                <w:rFonts w:ascii="Gill Sans MT" w:hAnsi="Gill Sans MT"/>
                <w:b w:val="0"/>
                <w:bCs w:val="0"/>
                <w:noProof/>
                <w:webHidden/>
                <w:sz w:val="22"/>
                <w:szCs w:val="22"/>
              </w:rPr>
              <w:fldChar w:fldCharType="begin"/>
            </w:r>
            <w:r w:rsidR="00F82017" w:rsidRPr="00F82017">
              <w:rPr>
                <w:rFonts w:ascii="Gill Sans MT" w:hAnsi="Gill Sans MT"/>
                <w:b w:val="0"/>
                <w:bCs w:val="0"/>
                <w:noProof/>
                <w:webHidden/>
                <w:sz w:val="22"/>
                <w:szCs w:val="22"/>
              </w:rPr>
              <w:instrText xml:space="preserve"> PAGEREF _Toc159854146 \h </w:instrText>
            </w:r>
            <w:r w:rsidR="00F82017" w:rsidRPr="00F82017">
              <w:rPr>
                <w:rFonts w:ascii="Gill Sans MT" w:hAnsi="Gill Sans MT"/>
                <w:b w:val="0"/>
                <w:bCs w:val="0"/>
                <w:noProof/>
                <w:webHidden/>
                <w:sz w:val="22"/>
                <w:szCs w:val="22"/>
              </w:rPr>
            </w:r>
            <w:r w:rsidR="00F82017" w:rsidRPr="00F82017">
              <w:rPr>
                <w:rFonts w:ascii="Gill Sans MT" w:hAnsi="Gill Sans MT"/>
                <w:b w:val="0"/>
                <w:bCs w:val="0"/>
                <w:noProof/>
                <w:webHidden/>
                <w:sz w:val="22"/>
                <w:szCs w:val="22"/>
              </w:rPr>
              <w:fldChar w:fldCharType="separate"/>
            </w:r>
            <w:r w:rsidR="006A0654">
              <w:rPr>
                <w:rFonts w:ascii="Gill Sans MT" w:hAnsi="Gill Sans MT"/>
                <w:b w:val="0"/>
                <w:bCs w:val="0"/>
                <w:noProof/>
                <w:webHidden/>
                <w:sz w:val="22"/>
                <w:szCs w:val="22"/>
              </w:rPr>
              <w:t>11</w:t>
            </w:r>
            <w:r w:rsidR="00F82017" w:rsidRPr="00F82017">
              <w:rPr>
                <w:rFonts w:ascii="Gill Sans MT" w:hAnsi="Gill Sans MT"/>
                <w:b w:val="0"/>
                <w:bCs w:val="0"/>
                <w:noProof/>
                <w:webHidden/>
                <w:sz w:val="22"/>
                <w:szCs w:val="22"/>
              </w:rPr>
              <w:fldChar w:fldCharType="end"/>
            </w:r>
          </w:hyperlink>
        </w:p>
        <w:p w14:paraId="79DA495B" w14:textId="0DC62770" w:rsidR="00F82017" w:rsidRPr="00F82017" w:rsidRDefault="00000000" w:rsidP="00F82017">
          <w:pPr>
            <w:pStyle w:val="TOC3"/>
            <w:tabs>
              <w:tab w:val="left" w:pos="1100"/>
              <w:tab w:val="right" w:leader="dot" w:pos="9629"/>
            </w:tabs>
            <w:spacing w:before="120" w:after="120" w:line="276" w:lineRule="auto"/>
            <w:rPr>
              <w:rFonts w:ascii="Gill Sans MT" w:eastAsiaTheme="minorEastAsia" w:hAnsi="Gill Sans MT" w:cstheme="minorBidi"/>
              <w:noProof/>
              <w:kern w:val="2"/>
              <w:sz w:val="22"/>
              <w:szCs w:val="22"/>
              <w:lang w:val="de-AT" w:eastAsia="de-DE"/>
              <w14:ligatures w14:val="standardContextual"/>
            </w:rPr>
          </w:pPr>
          <w:hyperlink w:anchor="_Toc159854147" w:history="1">
            <w:r w:rsidR="00F82017" w:rsidRPr="00F82017">
              <w:rPr>
                <w:rStyle w:val="Hyperlink"/>
                <w:rFonts w:ascii="Gill Sans MT" w:eastAsiaTheme="majorEastAsia" w:hAnsi="Gill Sans MT" w:cstheme="majorBidi"/>
                <w:noProof/>
                <w:sz w:val="22"/>
                <w:szCs w:val="22"/>
                <w:lang w:val="en-GB"/>
              </w:rPr>
              <w:t>3.2.1.</w:t>
            </w:r>
            <w:r w:rsidR="00F82017" w:rsidRPr="00F82017">
              <w:rPr>
                <w:rFonts w:ascii="Gill Sans MT" w:eastAsiaTheme="minorEastAsia" w:hAnsi="Gill Sans MT" w:cstheme="minorBidi"/>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noProof/>
                <w:sz w:val="22"/>
                <w:szCs w:val="22"/>
                <w:lang w:val="en-GB"/>
              </w:rPr>
              <w:t>Verification of thermal energy consumption (post Implementation)</w:t>
            </w:r>
            <w:r w:rsidR="00F82017" w:rsidRPr="00F82017">
              <w:rPr>
                <w:rFonts w:ascii="Gill Sans MT" w:hAnsi="Gill Sans MT"/>
                <w:noProof/>
                <w:webHidden/>
                <w:sz w:val="22"/>
                <w:szCs w:val="22"/>
              </w:rPr>
              <w:tab/>
            </w:r>
            <w:r w:rsidR="00F82017" w:rsidRPr="00F82017">
              <w:rPr>
                <w:rFonts w:ascii="Gill Sans MT" w:hAnsi="Gill Sans MT"/>
                <w:noProof/>
                <w:webHidden/>
                <w:sz w:val="22"/>
                <w:szCs w:val="22"/>
              </w:rPr>
              <w:fldChar w:fldCharType="begin"/>
            </w:r>
            <w:r w:rsidR="00F82017" w:rsidRPr="00F82017">
              <w:rPr>
                <w:rFonts w:ascii="Gill Sans MT" w:hAnsi="Gill Sans MT"/>
                <w:noProof/>
                <w:webHidden/>
                <w:sz w:val="22"/>
                <w:szCs w:val="22"/>
              </w:rPr>
              <w:instrText xml:space="preserve"> PAGEREF _Toc159854147 \h </w:instrText>
            </w:r>
            <w:r w:rsidR="00F82017" w:rsidRPr="00F82017">
              <w:rPr>
                <w:rFonts w:ascii="Gill Sans MT" w:hAnsi="Gill Sans MT"/>
                <w:noProof/>
                <w:webHidden/>
                <w:sz w:val="22"/>
                <w:szCs w:val="22"/>
              </w:rPr>
            </w:r>
            <w:r w:rsidR="00F82017" w:rsidRPr="00F82017">
              <w:rPr>
                <w:rFonts w:ascii="Gill Sans MT" w:hAnsi="Gill Sans MT"/>
                <w:noProof/>
                <w:webHidden/>
                <w:sz w:val="22"/>
                <w:szCs w:val="22"/>
              </w:rPr>
              <w:fldChar w:fldCharType="separate"/>
            </w:r>
            <w:r w:rsidR="006A0654">
              <w:rPr>
                <w:rFonts w:ascii="Gill Sans MT" w:hAnsi="Gill Sans MT"/>
                <w:noProof/>
                <w:webHidden/>
                <w:sz w:val="22"/>
                <w:szCs w:val="22"/>
              </w:rPr>
              <w:t>11</w:t>
            </w:r>
            <w:r w:rsidR="00F82017" w:rsidRPr="00F82017">
              <w:rPr>
                <w:rFonts w:ascii="Gill Sans MT" w:hAnsi="Gill Sans MT"/>
                <w:noProof/>
                <w:webHidden/>
                <w:sz w:val="22"/>
                <w:szCs w:val="22"/>
              </w:rPr>
              <w:fldChar w:fldCharType="end"/>
            </w:r>
          </w:hyperlink>
        </w:p>
        <w:p w14:paraId="463D24D0" w14:textId="0CEF2123" w:rsidR="00F82017" w:rsidRPr="00F82017" w:rsidRDefault="00000000" w:rsidP="00F82017">
          <w:pPr>
            <w:pStyle w:val="TOC3"/>
            <w:tabs>
              <w:tab w:val="left" w:pos="1100"/>
              <w:tab w:val="right" w:leader="dot" w:pos="9629"/>
            </w:tabs>
            <w:spacing w:before="120" w:after="120" w:line="276" w:lineRule="auto"/>
            <w:rPr>
              <w:rFonts w:ascii="Gill Sans MT" w:eastAsiaTheme="minorEastAsia" w:hAnsi="Gill Sans MT" w:cstheme="minorBidi"/>
              <w:noProof/>
              <w:kern w:val="2"/>
              <w:sz w:val="22"/>
              <w:szCs w:val="22"/>
              <w:lang w:val="de-AT" w:eastAsia="de-DE"/>
              <w14:ligatures w14:val="standardContextual"/>
            </w:rPr>
          </w:pPr>
          <w:hyperlink w:anchor="_Toc159854148" w:history="1">
            <w:r w:rsidR="00F82017" w:rsidRPr="00F82017">
              <w:rPr>
                <w:rStyle w:val="Hyperlink"/>
                <w:rFonts w:ascii="Gill Sans MT" w:eastAsiaTheme="majorEastAsia" w:hAnsi="Gill Sans MT" w:cstheme="majorBidi"/>
                <w:noProof/>
                <w:sz w:val="22"/>
                <w:szCs w:val="22"/>
                <w:lang w:val="en-GB"/>
              </w:rPr>
              <w:t>3.2.2.</w:t>
            </w:r>
            <w:r w:rsidR="00F82017" w:rsidRPr="00F82017">
              <w:rPr>
                <w:rFonts w:ascii="Gill Sans MT" w:eastAsiaTheme="minorEastAsia" w:hAnsi="Gill Sans MT" w:cstheme="minorBidi"/>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noProof/>
                <w:sz w:val="22"/>
                <w:szCs w:val="22"/>
                <w:lang w:val="en-GB"/>
              </w:rPr>
              <w:t>Verification of electrical energy consumption</w:t>
            </w:r>
            <w:r w:rsidR="00F82017" w:rsidRPr="00F82017">
              <w:rPr>
                <w:rFonts w:ascii="Gill Sans MT" w:hAnsi="Gill Sans MT"/>
                <w:noProof/>
                <w:webHidden/>
                <w:sz w:val="22"/>
                <w:szCs w:val="22"/>
              </w:rPr>
              <w:tab/>
            </w:r>
            <w:r w:rsidR="00F82017" w:rsidRPr="00F82017">
              <w:rPr>
                <w:rFonts w:ascii="Gill Sans MT" w:hAnsi="Gill Sans MT"/>
                <w:noProof/>
                <w:webHidden/>
                <w:sz w:val="22"/>
                <w:szCs w:val="22"/>
              </w:rPr>
              <w:fldChar w:fldCharType="begin"/>
            </w:r>
            <w:r w:rsidR="00F82017" w:rsidRPr="00F82017">
              <w:rPr>
                <w:rFonts w:ascii="Gill Sans MT" w:hAnsi="Gill Sans MT"/>
                <w:noProof/>
                <w:webHidden/>
                <w:sz w:val="22"/>
                <w:szCs w:val="22"/>
              </w:rPr>
              <w:instrText xml:space="preserve"> PAGEREF _Toc159854148 \h </w:instrText>
            </w:r>
            <w:r w:rsidR="00F82017" w:rsidRPr="00F82017">
              <w:rPr>
                <w:rFonts w:ascii="Gill Sans MT" w:hAnsi="Gill Sans MT"/>
                <w:noProof/>
                <w:webHidden/>
                <w:sz w:val="22"/>
                <w:szCs w:val="22"/>
              </w:rPr>
            </w:r>
            <w:r w:rsidR="00F82017" w:rsidRPr="00F82017">
              <w:rPr>
                <w:rFonts w:ascii="Gill Sans MT" w:hAnsi="Gill Sans MT"/>
                <w:noProof/>
                <w:webHidden/>
                <w:sz w:val="22"/>
                <w:szCs w:val="22"/>
              </w:rPr>
              <w:fldChar w:fldCharType="separate"/>
            </w:r>
            <w:r w:rsidR="006A0654">
              <w:rPr>
                <w:rFonts w:ascii="Gill Sans MT" w:hAnsi="Gill Sans MT"/>
                <w:noProof/>
                <w:webHidden/>
                <w:sz w:val="22"/>
                <w:szCs w:val="22"/>
              </w:rPr>
              <w:t>12</w:t>
            </w:r>
            <w:r w:rsidR="00F82017" w:rsidRPr="00F82017">
              <w:rPr>
                <w:rFonts w:ascii="Gill Sans MT" w:hAnsi="Gill Sans MT"/>
                <w:noProof/>
                <w:webHidden/>
                <w:sz w:val="22"/>
                <w:szCs w:val="22"/>
              </w:rPr>
              <w:fldChar w:fldCharType="end"/>
            </w:r>
          </w:hyperlink>
        </w:p>
        <w:p w14:paraId="32BA2A09" w14:textId="6B444C40" w:rsidR="00F82017" w:rsidRPr="00F82017" w:rsidRDefault="00000000" w:rsidP="00F82017">
          <w:pPr>
            <w:pStyle w:val="TOC3"/>
            <w:tabs>
              <w:tab w:val="left" w:pos="1100"/>
              <w:tab w:val="right" w:leader="dot" w:pos="9629"/>
            </w:tabs>
            <w:spacing w:before="120" w:after="120" w:line="276" w:lineRule="auto"/>
            <w:rPr>
              <w:rFonts w:ascii="Gill Sans MT" w:eastAsiaTheme="minorEastAsia" w:hAnsi="Gill Sans MT" w:cstheme="minorBidi"/>
              <w:noProof/>
              <w:kern w:val="2"/>
              <w:sz w:val="22"/>
              <w:szCs w:val="22"/>
              <w:lang w:val="de-AT" w:eastAsia="de-DE"/>
              <w14:ligatures w14:val="standardContextual"/>
            </w:rPr>
          </w:pPr>
          <w:hyperlink w:anchor="_Toc159854149" w:history="1">
            <w:r w:rsidR="00F82017" w:rsidRPr="00F82017">
              <w:rPr>
                <w:rStyle w:val="Hyperlink"/>
                <w:rFonts w:ascii="Gill Sans MT" w:eastAsiaTheme="majorEastAsia" w:hAnsi="Gill Sans MT" w:cstheme="majorBidi"/>
                <w:noProof/>
                <w:sz w:val="22"/>
                <w:szCs w:val="22"/>
                <w:lang w:val="en-GB"/>
              </w:rPr>
              <w:t>3.2.3.</w:t>
            </w:r>
            <w:r w:rsidR="00F82017" w:rsidRPr="00F82017">
              <w:rPr>
                <w:rFonts w:ascii="Gill Sans MT" w:eastAsiaTheme="minorEastAsia" w:hAnsi="Gill Sans MT" w:cstheme="minorBidi"/>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noProof/>
                <w:sz w:val="22"/>
                <w:szCs w:val="22"/>
                <w:lang w:val="en-GB"/>
              </w:rPr>
              <w:t>Verification of overall energy savings</w:t>
            </w:r>
            <w:r w:rsidR="00F82017" w:rsidRPr="00F82017">
              <w:rPr>
                <w:rFonts w:ascii="Gill Sans MT" w:hAnsi="Gill Sans MT"/>
                <w:noProof/>
                <w:webHidden/>
                <w:sz w:val="22"/>
                <w:szCs w:val="22"/>
              </w:rPr>
              <w:tab/>
            </w:r>
            <w:r w:rsidR="00F82017" w:rsidRPr="00F82017">
              <w:rPr>
                <w:rFonts w:ascii="Gill Sans MT" w:hAnsi="Gill Sans MT"/>
                <w:noProof/>
                <w:webHidden/>
                <w:sz w:val="22"/>
                <w:szCs w:val="22"/>
              </w:rPr>
              <w:fldChar w:fldCharType="begin"/>
            </w:r>
            <w:r w:rsidR="00F82017" w:rsidRPr="00F82017">
              <w:rPr>
                <w:rFonts w:ascii="Gill Sans MT" w:hAnsi="Gill Sans MT"/>
                <w:noProof/>
                <w:webHidden/>
                <w:sz w:val="22"/>
                <w:szCs w:val="22"/>
              </w:rPr>
              <w:instrText xml:space="preserve"> PAGEREF _Toc159854149 \h </w:instrText>
            </w:r>
            <w:r w:rsidR="00F82017" w:rsidRPr="00F82017">
              <w:rPr>
                <w:rFonts w:ascii="Gill Sans MT" w:hAnsi="Gill Sans MT"/>
                <w:noProof/>
                <w:webHidden/>
                <w:sz w:val="22"/>
                <w:szCs w:val="22"/>
              </w:rPr>
            </w:r>
            <w:r w:rsidR="00F82017" w:rsidRPr="00F82017">
              <w:rPr>
                <w:rFonts w:ascii="Gill Sans MT" w:hAnsi="Gill Sans MT"/>
                <w:noProof/>
                <w:webHidden/>
                <w:sz w:val="22"/>
                <w:szCs w:val="22"/>
              </w:rPr>
              <w:fldChar w:fldCharType="separate"/>
            </w:r>
            <w:r w:rsidR="006A0654">
              <w:rPr>
                <w:rFonts w:ascii="Gill Sans MT" w:hAnsi="Gill Sans MT"/>
                <w:noProof/>
                <w:webHidden/>
                <w:sz w:val="22"/>
                <w:szCs w:val="22"/>
              </w:rPr>
              <w:t>13</w:t>
            </w:r>
            <w:r w:rsidR="00F82017" w:rsidRPr="00F82017">
              <w:rPr>
                <w:rFonts w:ascii="Gill Sans MT" w:hAnsi="Gill Sans MT"/>
                <w:noProof/>
                <w:webHidden/>
                <w:sz w:val="22"/>
                <w:szCs w:val="22"/>
              </w:rPr>
              <w:fldChar w:fldCharType="end"/>
            </w:r>
          </w:hyperlink>
        </w:p>
        <w:p w14:paraId="2AEB7962" w14:textId="2042F6E6" w:rsidR="00F82017" w:rsidRPr="00F82017" w:rsidRDefault="00000000" w:rsidP="00F82017">
          <w:pPr>
            <w:pStyle w:val="TOC2"/>
            <w:tabs>
              <w:tab w:val="left" w:pos="660"/>
              <w:tab w:val="right" w:leader="dot" w:pos="9629"/>
            </w:tabs>
            <w:spacing w:before="120" w:after="120" w:line="276" w:lineRule="auto"/>
            <w:rPr>
              <w:rFonts w:ascii="Gill Sans MT" w:eastAsiaTheme="minorEastAsia" w:hAnsi="Gill Sans MT" w:cstheme="minorBidi"/>
              <w:b w:val="0"/>
              <w:bCs w:val="0"/>
              <w:noProof/>
              <w:kern w:val="2"/>
              <w:sz w:val="22"/>
              <w:szCs w:val="22"/>
              <w:lang w:val="de-AT" w:eastAsia="de-DE"/>
              <w14:ligatures w14:val="standardContextual"/>
            </w:rPr>
          </w:pPr>
          <w:hyperlink w:anchor="_Toc159854150" w:history="1">
            <w:r w:rsidR="00F82017" w:rsidRPr="00F82017">
              <w:rPr>
                <w:rStyle w:val="Hyperlink"/>
                <w:rFonts w:ascii="Gill Sans MT" w:eastAsiaTheme="majorEastAsia" w:hAnsi="Gill Sans MT" w:cstheme="majorBidi"/>
                <w:b w:val="0"/>
                <w:bCs w:val="0"/>
                <w:noProof/>
                <w:sz w:val="22"/>
                <w:szCs w:val="22"/>
                <w:lang w:val="en-GB"/>
              </w:rPr>
              <w:t>3.3.</w:t>
            </w:r>
            <w:r w:rsidR="00F82017" w:rsidRPr="00F82017">
              <w:rPr>
                <w:rFonts w:ascii="Gill Sans MT" w:eastAsiaTheme="minorEastAsia" w:hAnsi="Gill Sans MT" w:cstheme="minorBidi"/>
                <w:b w:val="0"/>
                <w:bCs w:val="0"/>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b w:val="0"/>
                <w:bCs w:val="0"/>
                <w:noProof/>
                <w:sz w:val="22"/>
                <w:szCs w:val="22"/>
                <w:lang w:val="en-GB"/>
              </w:rPr>
              <w:t>Methodology limitations and adjustment protoCols</w:t>
            </w:r>
            <w:r w:rsidR="00F82017" w:rsidRPr="00F82017">
              <w:rPr>
                <w:rFonts w:ascii="Gill Sans MT" w:hAnsi="Gill Sans MT"/>
                <w:b w:val="0"/>
                <w:bCs w:val="0"/>
                <w:noProof/>
                <w:webHidden/>
                <w:sz w:val="22"/>
                <w:szCs w:val="22"/>
              </w:rPr>
              <w:tab/>
            </w:r>
            <w:r w:rsidR="00F82017" w:rsidRPr="00F82017">
              <w:rPr>
                <w:rFonts w:ascii="Gill Sans MT" w:hAnsi="Gill Sans MT"/>
                <w:b w:val="0"/>
                <w:bCs w:val="0"/>
                <w:noProof/>
                <w:webHidden/>
                <w:sz w:val="22"/>
                <w:szCs w:val="22"/>
              </w:rPr>
              <w:fldChar w:fldCharType="begin"/>
            </w:r>
            <w:r w:rsidR="00F82017" w:rsidRPr="00F82017">
              <w:rPr>
                <w:rFonts w:ascii="Gill Sans MT" w:hAnsi="Gill Sans MT"/>
                <w:b w:val="0"/>
                <w:bCs w:val="0"/>
                <w:noProof/>
                <w:webHidden/>
                <w:sz w:val="22"/>
                <w:szCs w:val="22"/>
              </w:rPr>
              <w:instrText xml:space="preserve"> PAGEREF _Toc159854150 \h </w:instrText>
            </w:r>
            <w:r w:rsidR="00F82017" w:rsidRPr="00F82017">
              <w:rPr>
                <w:rFonts w:ascii="Gill Sans MT" w:hAnsi="Gill Sans MT"/>
                <w:b w:val="0"/>
                <w:bCs w:val="0"/>
                <w:noProof/>
                <w:webHidden/>
                <w:sz w:val="22"/>
                <w:szCs w:val="22"/>
              </w:rPr>
            </w:r>
            <w:r w:rsidR="00F82017" w:rsidRPr="00F82017">
              <w:rPr>
                <w:rFonts w:ascii="Gill Sans MT" w:hAnsi="Gill Sans MT"/>
                <w:b w:val="0"/>
                <w:bCs w:val="0"/>
                <w:noProof/>
                <w:webHidden/>
                <w:sz w:val="22"/>
                <w:szCs w:val="22"/>
              </w:rPr>
              <w:fldChar w:fldCharType="separate"/>
            </w:r>
            <w:r w:rsidR="006A0654">
              <w:rPr>
                <w:rFonts w:ascii="Gill Sans MT" w:hAnsi="Gill Sans MT"/>
                <w:b w:val="0"/>
                <w:bCs w:val="0"/>
                <w:noProof/>
                <w:webHidden/>
                <w:sz w:val="22"/>
                <w:szCs w:val="22"/>
              </w:rPr>
              <w:t>13</w:t>
            </w:r>
            <w:r w:rsidR="00F82017" w:rsidRPr="00F82017">
              <w:rPr>
                <w:rFonts w:ascii="Gill Sans MT" w:hAnsi="Gill Sans MT"/>
                <w:b w:val="0"/>
                <w:bCs w:val="0"/>
                <w:noProof/>
                <w:webHidden/>
                <w:sz w:val="22"/>
                <w:szCs w:val="22"/>
              </w:rPr>
              <w:fldChar w:fldCharType="end"/>
            </w:r>
          </w:hyperlink>
        </w:p>
        <w:p w14:paraId="269C5D79" w14:textId="49D7E8AC" w:rsidR="00F82017" w:rsidRPr="00F82017" w:rsidRDefault="00000000" w:rsidP="00F82017">
          <w:pPr>
            <w:pStyle w:val="TOC3"/>
            <w:tabs>
              <w:tab w:val="left" w:pos="1100"/>
              <w:tab w:val="right" w:leader="dot" w:pos="9629"/>
            </w:tabs>
            <w:spacing w:before="120" w:after="120" w:line="276" w:lineRule="auto"/>
            <w:rPr>
              <w:rFonts w:ascii="Gill Sans MT" w:eastAsiaTheme="minorEastAsia" w:hAnsi="Gill Sans MT" w:cstheme="minorBidi"/>
              <w:noProof/>
              <w:kern w:val="2"/>
              <w:sz w:val="22"/>
              <w:szCs w:val="22"/>
              <w:lang w:val="de-AT" w:eastAsia="de-DE"/>
              <w14:ligatures w14:val="standardContextual"/>
            </w:rPr>
          </w:pPr>
          <w:hyperlink w:anchor="_Toc159854151" w:history="1">
            <w:r w:rsidR="00F82017" w:rsidRPr="00F82017">
              <w:rPr>
                <w:rStyle w:val="Hyperlink"/>
                <w:rFonts w:ascii="Gill Sans MT" w:eastAsiaTheme="majorEastAsia" w:hAnsi="Gill Sans MT" w:cstheme="majorBidi"/>
                <w:noProof/>
                <w:sz w:val="22"/>
                <w:szCs w:val="22"/>
                <w:lang w:val="en-GB"/>
              </w:rPr>
              <w:t>3.3.1.</w:t>
            </w:r>
            <w:r w:rsidR="00F82017" w:rsidRPr="00F82017">
              <w:rPr>
                <w:rFonts w:ascii="Gill Sans MT" w:eastAsiaTheme="minorEastAsia" w:hAnsi="Gill Sans MT" w:cstheme="minorBidi"/>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noProof/>
                <w:sz w:val="22"/>
                <w:szCs w:val="22"/>
                <w:lang w:val="en-GB"/>
              </w:rPr>
              <w:t>Criteria for recalculations</w:t>
            </w:r>
            <w:r w:rsidR="00F82017" w:rsidRPr="00F82017">
              <w:rPr>
                <w:rFonts w:ascii="Gill Sans MT" w:hAnsi="Gill Sans MT"/>
                <w:noProof/>
                <w:webHidden/>
                <w:sz w:val="22"/>
                <w:szCs w:val="22"/>
              </w:rPr>
              <w:tab/>
            </w:r>
            <w:r w:rsidR="00F82017" w:rsidRPr="00F82017">
              <w:rPr>
                <w:rFonts w:ascii="Gill Sans MT" w:hAnsi="Gill Sans MT"/>
                <w:noProof/>
                <w:webHidden/>
                <w:sz w:val="22"/>
                <w:szCs w:val="22"/>
              </w:rPr>
              <w:fldChar w:fldCharType="begin"/>
            </w:r>
            <w:r w:rsidR="00F82017" w:rsidRPr="00F82017">
              <w:rPr>
                <w:rFonts w:ascii="Gill Sans MT" w:hAnsi="Gill Sans MT"/>
                <w:noProof/>
                <w:webHidden/>
                <w:sz w:val="22"/>
                <w:szCs w:val="22"/>
              </w:rPr>
              <w:instrText xml:space="preserve"> PAGEREF _Toc159854151 \h </w:instrText>
            </w:r>
            <w:r w:rsidR="00F82017" w:rsidRPr="00F82017">
              <w:rPr>
                <w:rFonts w:ascii="Gill Sans MT" w:hAnsi="Gill Sans MT"/>
                <w:noProof/>
                <w:webHidden/>
                <w:sz w:val="22"/>
                <w:szCs w:val="22"/>
              </w:rPr>
            </w:r>
            <w:r w:rsidR="00F82017" w:rsidRPr="00F82017">
              <w:rPr>
                <w:rFonts w:ascii="Gill Sans MT" w:hAnsi="Gill Sans MT"/>
                <w:noProof/>
                <w:webHidden/>
                <w:sz w:val="22"/>
                <w:szCs w:val="22"/>
              </w:rPr>
              <w:fldChar w:fldCharType="separate"/>
            </w:r>
            <w:r w:rsidR="006A0654">
              <w:rPr>
                <w:rFonts w:ascii="Gill Sans MT" w:hAnsi="Gill Sans MT"/>
                <w:noProof/>
                <w:webHidden/>
                <w:sz w:val="22"/>
                <w:szCs w:val="22"/>
              </w:rPr>
              <w:t>13</w:t>
            </w:r>
            <w:r w:rsidR="00F82017" w:rsidRPr="00F82017">
              <w:rPr>
                <w:rFonts w:ascii="Gill Sans MT" w:hAnsi="Gill Sans MT"/>
                <w:noProof/>
                <w:webHidden/>
                <w:sz w:val="22"/>
                <w:szCs w:val="22"/>
              </w:rPr>
              <w:fldChar w:fldCharType="end"/>
            </w:r>
          </w:hyperlink>
        </w:p>
        <w:p w14:paraId="57BABFA0" w14:textId="2E0A5A2D" w:rsidR="00F82017" w:rsidRPr="00F82017" w:rsidRDefault="00000000" w:rsidP="00F82017">
          <w:pPr>
            <w:pStyle w:val="TOC3"/>
            <w:tabs>
              <w:tab w:val="left" w:pos="1100"/>
              <w:tab w:val="right" w:leader="dot" w:pos="9629"/>
            </w:tabs>
            <w:spacing w:before="120" w:after="120" w:line="276" w:lineRule="auto"/>
            <w:rPr>
              <w:rFonts w:ascii="Gill Sans MT" w:eastAsiaTheme="minorEastAsia" w:hAnsi="Gill Sans MT" w:cstheme="minorBidi"/>
              <w:noProof/>
              <w:kern w:val="2"/>
              <w:sz w:val="22"/>
              <w:szCs w:val="22"/>
              <w:lang w:val="de-AT" w:eastAsia="de-DE"/>
              <w14:ligatures w14:val="standardContextual"/>
            </w:rPr>
          </w:pPr>
          <w:hyperlink w:anchor="_Toc159854152" w:history="1">
            <w:r w:rsidR="00F82017" w:rsidRPr="00F82017">
              <w:rPr>
                <w:rStyle w:val="Hyperlink"/>
                <w:rFonts w:ascii="Gill Sans MT" w:eastAsiaTheme="majorEastAsia" w:hAnsi="Gill Sans MT" w:cstheme="majorBidi"/>
                <w:noProof/>
                <w:sz w:val="22"/>
                <w:szCs w:val="22"/>
                <w:lang w:val="en-GB"/>
              </w:rPr>
              <w:t>3.3.2.</w:t>
            </w:r>
            <w:r w:rsidR="00F82017" w:rsidRPr="00F82017">
              <w:rPr>
                <w:rFonts w:ascii="Gill Sans MT" w:eastAsiaTheme="minorEastAsia" w:hAnsi="Gill Sans MT" w:cstheme="minorBidi"/>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noProof/>
                <w:sz w:val="22"/>
                <w:szCs w:val="22"/>
                <w:lang w:val="en-GB"/>
              </w:rPr>
              <w:t>Expansion or reduction of the building's heated area or occupancy</w:t>
            </w:r>
            <w:r w:rsidR="00F82017" w:rsidRPr="00F82017">
              <w:rPr>
                <w:rFonts w:ascii="Gill Sans MT" w:hAnsi="Gill Sans MT"/>
                <w:noProof/>
                <w:webHidden/>
                <w:sz w:val="22"/>
                <w:szCs w:val="22"/>
              </w:rPr>
              <w:tab/>
            </w:r>
            <w:r w:rsidR="00F82017" w:rsidRPr="00F82017">
              <w:rPr>
                <w:rFonts w:ascii="Gill Sans MT" w:hAnsi="Gill Sans MT"/>
                <w:noProof/>
                <w:webHidden/>
                <w:sz w:val="22"/>
                <w:szCs w:val="22"/>
              </w:rPr>
              <w:fldChar w:fldCharType="begin"/>
            </w:r>
            <w:r w:rsidR="00F82017" w:rsidRPr="00F82017">
              <w:rPr>
                <w:rFonts w:ascii="Gill Sans MT" w:hAnsi="Gill Sans MT"/>
                <w:noProof/>
                <w:webHidden/>
                <w:sz w:val="22"/>
                <w:szCs w:val="22"/>
              </w:rPr>
              <w:instrText xml:space="preserve"> PAGEREF _Toc159854152 \h </w:instrText>
            </w:r>
            <w:r w:rsidR="00F82017" w:rsidRPr="00F82017">
              <w:rPr>
                <w:rFonts w:ascii="Gill Sans MT" w:hAnsi="Gill Sans MT"/>
                <w:noProof/>
                <w:webHidden/>
                <w:sz w:val="22"/>
                <w:szCs w:val="22"/>
              </w:rPr>
            </w:r>
            <w:r w:rsidR="00F82017" w:rsidRPr="00F82017">
              <w:rPr>
                <w:rFonts w:ascii="Gill Sans MT" w:hAnsi="Gill Sans MT"/>
                <w:noProof/>
                <w:webHidden/>
                <w:sz w:val="22"/>
                <w:szCs w:val="22"/>
              </w:rPr>
              <w:fldChar w:fldCharType="separate"/>
            </w:r>
            <w:r w:rsidR="006A0654">
              <w:rPr>
                <w:rFonts w:ascii="Gill Sans MT" w:hAnsi="Gill Sans MT"/>
                <w:noProof/>
                <w:webHidden/>
                <w:sz w:val="22"/>
                <w:szCs w:val="22"/>
              </w:rPr>
              <w:t>14</w:t>
            </w:r>
            <w:r w:rsidR="00F82017" w:rsidRPr="00F82017">
              <w:rPr>
                <w:rFonts w:ascii="Gill Sans MT" w:hAnsi="Gill Sans MT"/>
                <w:noProof/>
                <w:webHidden/>
                <w:sz w:val="22"/>
                <w:szCs w:val="22"/>
              </w:rPr>
              <w:fldChar w:fldCharType="end"/>
            </w:r>
          </w:hyperlink>
        </w:p>
        <w:p w14:paraId="325640B5" w14:textId="4A4965A0" w:rsidR="00F82017" w:rsidRPr="00F82017" w:rsidRDefault="00000000" w:rsidP="00F82017">
          <w:pPr>
            <w:pStyle w:val="TOC3"/>
            <w:tabs>
              <w:tab w:val="left" w:pos="1100"/>
              <w:tab w:val="right" w:leader="dot" w:pos="9629"/>
            </w:tabs>
            <w:spacing w:before="120" w:after="120" w:line="276" w:lineRule="auto"/>
            <w:rPr>
              <w:rFonts w:ascii="Gill Sans MT" w:eastAsiaTheme="minorEastAsia" w:hAnsi="Gill Sans MT" w:cstheme="minorBidi"/>
              <w:noProof/>
              <w:kern w:val="2"/>
              <w:sz w:val="22"/>
              <w:szCs w:val="22"/>
              <w:lang w:val="de-AT" w:eastAsia="de-DE"/>
              <w14:ligatures w14:val="standardContextual"/>
            </w:rPr>
          </w:pPr>
          <w:hyperlink w:anchor="_Toc159854153" w:history="1">
            <w:r w:rsidR="00F82017" w:rsidRPr="00F82017">
              <w:rPr>
                <w:rStyle w:val="Hyperlink"/>
                <w:rFonts w:ascii="Gill Sans MT" w:eastAsiaTheme="majorEastAsia" w:hAnsi="Gill Sans MT" w:cstheme="majorBidi"/>
                <w:noProof/>
                <w:sz w:val="22"/>
                <w:szCs w:val="22"/>
                <w:lang w:val="en-GB"/>
              </w:rPr>
              <w:t>3.3.3.</w:t>
            </w:r>
            <w:r w:rsidR="00F82017" w:rsidRPr="00F82017">
              <w:rPr>
                <w:rFonts w:ascii="Gill Sans MT" w:eastAsiaTheme="minorEastAsia" w:hAnsi="Gill Sans MT" w:cstheme="minorBidi"/>
                <w:noProof/>
                <w:kern w:val="2"/>
                <w:sz w:val="22"/>
                <w:szCs w:val="22"/>
                <w:lang w:val="de-AT" w:eastAsia="de-DE"/>
                <w14:ligatures w14:val="standardContextual"/>
              </w:rPr>
              <w:tab/>
            </w:r>
            <w:r w:rsidR="00F82017" w:rsidRPr="00F82017">
              <w:rPr>
                <w:rStyle w:val="Hyperlink"/>
                <w:rFonts w:ascii="Gill Sans MT" w:eastAsiaTheme="majorEastAsia" w:hAnsi="Gill Sans MT" w:cstheme="majorBidi"/>
                <w:noProof/>
                <w:sz w:val="22"/>
                <w:szCs w:val="22"/>
                <w:lang w:val="en-GB"/>
              </w:rPr>
              <w:t>Complete repurposing of building usage</w:t>
            </w:r>
            <w:r w:rsidR="00F82017" w:rsidRPr="00F82017">
              <w:rPr>
                <w:rFonts w:ascii="Gill Sans MT" w:hAnsi="Gill Sans MT"/>
                <w:noProof/>
                <w:webHidden/>
                <w:sz w:val="22"/>
                <w:szCs w:val="22"/>
              </w:rPr>
              <w:tab/>
            </w:r>
            <w:r w:rsidR="00F82017" w:rsidRPr="00F82017">
              <w:rPr>
                <w:rFonts w:ascii="Gill Sans MT" w:hAnsi="Gill Sans MT"/>
                <w:noProof/>
                <w:webHidden/>
                <w:sz w:val="22"/>
                <w:szCs w:val="22"/>
              </w:rPr>
              <w:fldChar w:fldCharType="begin"/>
            </w:r>
            <w:r w:rsidR="00F82017" w:rsidRPr="00F82017">
              <w:rPr>
                <w:rFonts w:ascii="Gill Sans MT" w:hAnsi="Gill Sans MT"/>
                <w:noProof/>
                <w:webHidden/>
                <w:sz w:val="22"/>
                <w:szCs w:val="22"/>
              </w:rPr>
              <w:instrText xml:space="preserve"> PAGEREF _Toc159854153 \h </w:instrText>
            </w:r>
            <w:r w:rsidR="00F82017" w:rsidRPr="00F82017">
              <w:rPr>
                <w:rFonts w:ascii="Gill Sans MT" w:hAnsi="Gill Sans MT"/>
                <w:noProof/>
                <w:webHidden/>
                <w:sz w:val="22"/>
                <w:szCs w:val="22"/>
              </w:rPr>
            </w:r>
            <w:r w:rsidR="00F82017" w:rsidRPr="00F82017">
              <w:rPr>
                <w:rFonts w:ascii="Gill Sans MT" w:hAnsi="Gill Sans MT"/>
                <w:noProof/>
                <w:webHidden/>
                <w:sz w:val="22"/>
                <w:szCs w:val="22"/>
              </w:rPr>
              <w:fldChar w:fldCharType="separate"/>
            </w:r>
            <w:r w:rsidR="006A0654">
              <w:rPr>
                <w:rFonts w:ascii="Gill Sans MT" w:hAnsi="Gill Sans MT"/>
                <w:noProof/>
                <w:webHidden/>
                <w:sz w:val="22"/>
                <w:szCs w:val="22"/>
              </w:rPr>
              <w:t>14</w:t>
            </w:r>
            <w:r w:rsidR="00F82017" w:rsidRPr="00F82017">
              <w:rPr>
                <w:rFonts w:ascii="Gill Sans MT" w:hAnsi="Gill Sans MT"/>
                <w:noProof/>
                <w:webHidden/>
                <w:sz w:val="22"/>
                <w:szCs w:val="22"/>
              </w:rPr>
              <w:fldChar w:fldCharType="end"/>
            </w:r>
          </w:hyperlink>
        </w:p>
        <w:p w14:paraId="1CEC01A1" w14:textId="31FD2297" w:rsidR="00082AFE" w:rsidRPr="00D0469F" w:rsidRDefault="00F82017" w:rsidP="00F82017">
          <w:pPr>
            <w:spacing w:before="120" w:line="276" w:lineRule="auto"/>
            <w:rPr>
              <w:rFonts w:ascii="Gill Sans MT" w:hAnsi="Gill Sans MT"/>
            </w:rPr>
          </w:pPr>
          <w:r w:rsidRPr="00F82017">
            <w:rPr>
              <w:rFonts w:ascii="Gill Sans MT" w:hAnsi="Gill Sans MT" w:cstheme="majorHAnsi"/>
              <w:color w:val="404040" w:themeColor="text1" w:themeTint="BF"/>
            </w:rPr>
            <w:fldChar w:fldCharType="end"/>
          </w:r>
        </w:p>
      </w:sdtContent>
    </w:sdt>
    <w:p w14:paraId="25073E74" w14:textId="77777777" w:rsidR="00082AFE" w:rsidRPr="00D0469F" w:rsidRDefault="00082AFE" w:rsidP="008D2ECE">
      <w:pPr>
        <w:spacing w:after="240" w:line="276" w:lineRule="auto"/>
        <w:rPr>
          <w:rFonts w:ascii="Gill Sans MT" w:eastAsiaTheme="minorEastAsia" w:hAnsi="Gill Sans MT" w:cs="GillSansMTStd-Book"/>
          <w:color w:val="6C6463"/>
        </w:rPr>
      </w:pPr>
      <w:r w:rsidRPr="00D0469F">
        <w:rPr>
          <w:rFonts w:ascii="Gill Sans MT" w:eastAsiaTheme="minorEastAsia" w:hAnsi="Gill Sans MT" w:cs="GillSansMTStd-Book"/>
          <w:color w:val="6C6463"/>
        </w:rPr>
        <w:br w:type="page"/>
      </w:r>
    </w:p>
    <w:p w14:paraId="296B1F8A" w14:textId="77777777" w:rsidR="00253CEA" w:rsidRPr="008D2ECE" w:rsidRDefault="00253CEA" w:rsidP="008D2ECE">
      <w:pPr>
        <w:pStyle w:val="Heading1"/>
        <w:keepNext/>
        <w:keepLines/>
        <w:numPr>
          <w:ilvl w:val="0"/>
          <w:numId w:val="1"/>
        </w:numPr>
        <w:pBdr>
          <w:top w:val="single" w:sz="36" w:space="1" w:color="003478"/>
          <w:left w:val="single" w:sz="12" w:space="4" w:color="005596"/>
          <w:bottom w:val="single" w:sz="24" w:space="1" w:color="003478"/>
          <w:right w:val="single" w:sz="12" w:space="4" w:color="005596"/>
        </w:pBdr>
        <w:shd w:val="clear" w:color="auto" w:fill="003478"/>
        <w:spacing w:before="240" w:line="276" w:lineRule="auto"/>
        <w:ind w:left="0" w:firstLine="0"/>
        <w:rPr>
          <w:rFonts w:ascii="Source Sans Pro" w:eastAsiaTheme="majorEastAsia" w:hAnsi="Source Sans Pro" w:cstheme="majorBidi"/>
          <w:noProof w:val="0"/>
          <w:color w:val="FFFFFF" w:themeColor="background1"/>
          <w:szCs w:val="32"/>
          <w:lang w:val="en-GB"/>
        </w:rPr>
      </w:pPr>
      <w:bookmarkStart w:id="1" w:name="_Toc506390908"/>
      <w:bookmarkStart w:id="2" w:name="_Toc506459142"/>
      <w:bookmarkStart w:id="3" w:name="_Toc159854140"/>
      <w:r w:rsidRPr="008D2ECE">
        <w:rPr>
          <w:rFonts w:ascii="Source Sans Pro" w:eastAsiaTheme="majorEastAsia" w:hAnsi="Source Sans Pro" w:cstheme="majorBidi"/>
          <w:noProof w:val="0"/>
          <w:color w:val="FFFFFF" w:themeColor="background1"/>
          <w:szCs w:val="32"/>
          <w:lang w:val="en-GB"/>
        </w:rPr>
        <w:lastRenderedPageBreak/>
        <w:t>Introduction</w:t>
      </w:r>
      <w:bookmarkEnd w:id="1"/>
      <w:bookmarkEnd w:id="2"/>
      <w:bookmarkEnd w:id="3"/>
    </w:p>
    <w:p w14:paraId="0DA5C0B6" w14:textId="77777777" w:rsidR="00253CEA" w:rsidRPr="002F0232" w:rsidRDefault="00253CEA"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This document outlines a comprehensive methodology designed to calculate the baseline energy consumption in buildings. It encompasses detailed procedures for verifying various aspects of energy savings, including:</w:t>
      </w:r>
    </w:p>
    <w:p w14:paraId="2ADEB5D9" w14:textId="77777777" w:rsidR="00253CEA" w:rsidRPr="002F0232" w:rsidRDefault="00253CEA" w:rsidP="008D2ECE">
      <w:pPr>
        <w:pStyle w:val="Bullet1"/>
        <w:numPr>
          <w:ilvl w:val="0"/>
          <w:numId w:val="2"/>
        </w:numPr>
        <w:spacing w:before="120" w:after="120" w:line="276" w:lineRule="auto"/>
        <w:ind w:left="426" w:hanging="272"/>
        <w:rPr>
          <w:color w:val="404040" w:themeColor="text1" w:themeTint="BF"/>
        </w:rPr>
      </w:pPr>
      <w:r w:rsidRPr="002F0232">
        <w:rPr>
          <w:color w:val="404040" w:themeColor="text1" w:themeTint="BF"/>
        </w:rPr>
        <w:t>Thermal Energy Savings</w:t>
      </w:r>
    </w:p>
    <w:p w14:paraId="3CF3145B" w14:textId="64D5D390" w:rsidR="00253CEA" w:rsidRPr="002F0232" w:rsidRDefault="00253CEA" w:rsidP="008D2ECE">
      <w:pPr>
        <w:pStyle w:val="Bullet1"/>
        <w:numPr>
          <w:ilvl w:val="1"/>
          <w:numId w:val="2"/>
        </w:numPr>
        <w:spacing w:before="120" w:after="120" w:line="276" w:lineRule="auto"/>
        <w:ind w:left="993"/>
        <w:rPr>
          <w:color w:val="404040" w:themeColor="text1" w:themeTint="BF"/>
        </w:rPr>
      </w:pPr>
      <w:r w:rsidRPr="002F0232">
        <w:rPr>
          <w:color w:val="404040" w:themeColor="text1" w:themeTint="BF"/>
        </w:rPr>
        <w:t>heating energy</w:t>
      </w:r>
      <w:r w:rsidR="001A6BAD" w:rsidRPr="002F0232">
        <w:rPr>
          <w:color w:val="404040" w:themeColor="text1" w:themeTint="BF"/>
        </w:rPr>
        <w:t xml:space="preserve"> savings</w:t>
      </w:r>
    </w:p>
    <w:p w14:paraId="5460CEAF" w14:textId="3617A42B" w:rsidR="00253CEA" w:rsidRPr="002F0232" w:rsidRDefault="0016221C" w:rsidP="008D2ECE">
      <w:pPr>
        <w:pStyle w:val="Bullet1"/>
        <w:numPr>
          <w:ilvl w:val="1"/>
          <w:numId w:val="2"/>
        </w:numPr>
        <w:spacing w:before="120" w:after="120" w:line="276" w:lineRule="auto"/>
        <w:ind w:left="993"/>
        <w:rPr>
          <w:color w:val="404040" w:themeColor="text1" w:themeTint="BF"/>
        </w:rPr>
      </w:pPr>
      <w:r>
        <w:rPr>
          <w:color w:val="404040" w:themeColor="text1" w:themeTint="BF"/>
        </w:rPr>
        <w:t>DHW</w:t>
      </w:r>
      <w:r w:rsidR="001A6BAD" w:rsidRPr="002F0232">
        <w:rPr>
          <w:color w:val="404040" w:themeColor="text1" w:themeTint="BF"/>
        </w:rPr>
        <w:t xml:space="preserve"> energy savings</w:t>
      </w:r>
    </w:p>
    <w:p w14:paraId="20E5F16F" w14:textId="21CA0A41" w:rsidR="00253CEA" w:rsidRPr="002F0232" w:rsidRDefault="00253CEA" w:rsidP="008D2ECE">
      <w:pPr>
        <w:pStyle w:val="Bullet1"/>
        <w:numPr>
          <w:ilvl w:val="1"/>
          <w:numId w:val="2"/>
        </w:numPr>
        <w:spacing w:before="120" w:after="120" w:line="276" w:lineRule="auto"/>
        <w:ind w:left="993"/>
        <w:rPr>
          <w:color w:val="404040" w:themeColor="text1" w:themeTint="BF"/>
        </w:rPr>
      </w:pPr>
      <w:r w:rsidRPr="002F0232">
        <w:rPr>
          <w:color w:val="404040" w:themeColor="text1" w:themeTint="BF"/>
        </w:rPr>
        <w:t>ventilation energy</w:t>
      </w:r>
      <w:r w:rsidR="001A6BAD" w:rsidRPr="002F0232">
        <w:rPr>
          <w:color w:val="404040" w:themeColor="text1" w:themeTint="BF"/>
        </w:rPr>
        <w:t xml:space="preserve"> savings</w:t>
      </w:r>
    </w:p>
    <w:p w14:paraId="306BEB58" w14:textId="77777777" w:rsidR="00253CEA" w:rsidRPr="002F0232" w:rsidRDefault="00253CEA" w:rsidP="008D2ECE">
      <w:pPr>
        <w:pStyle w:val="Bullet1"/>
        <w:numPr>
          <w:ilvl w:val="0"/>
          <w:numId w:val="2"/>
        </w:numPr>
        <w:spacing w:before="120" w:after="120" w:line="276" w:lineRule="auto"/>
        <w:ind w:left="426" w:hanging="272"/>
        <w:rPr>
          <w:color w:val="404040" w:themeColor="text1" w:themeTint="BF"/>
        </w:rPr>
      </w:pPr>
      <w:r w:rsidRPr="002F0232">
        <w:rPr>
          <w:color w:val="404040" w:themeColor="text1" w:themeTint="BF"/>
        </w:rPr>
        <w:t>Electrical Energy Savings</w:t>
      </w:r>
    </w:p>
    <w:p w14:paraId="37305567" w14:textId="77777777" w:rsidR="00253CEA" w:rsidRPr="002F0232" w:rsidRDefault="00253CEA"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Additionally, this document includes practical examples of calculations using a specially developed MS Excel tool, tailored for this purpose. To ensure clarity and precision in application, the document also delineates the limitations of the methodology. This is intended to provide clear guidance for scenarios that may not be directly covered by the calculations outlined in this methodology.</w:t>
      </w:r>
    </w:p>
    <w:p w14:paraId="5449205E" w14:textId="77777777" w:rsidR="00253CEA" w:rsidRPr="008D2ECE" w:rsidRDefault="00253CEA" w:rsidP="008D2ECE">
      <w:pPr>
        <w:pStyle w:val="Heading1"/>
        <w:keepNext/>
        <w:keepLines/>
        <w:numPr>
          <w:ilvl w:val="0"/>
          <w:numId w:val="1"/>
        </w:numPr>
        <w:pBdr>
          <w:top w:val="single" w:sz="36" w:space="1" w:color="003478"/>
          <w:left w:val="single" w:sz="12" w:space="4" w:color="005596"/>
          <w:bottom w:val="single" w:sz="24" w:space="1" w:color="003478"/>
          <w:right w:val="single" w:sz="12" w:space="4" w:color="005596"/>
        </w:pBdr>
        <w:shd w:val="clear" w:color="auto" w:fill="003478"/>
        <w:spacing w:before="240" w:line="276" w:lineRule="auto"/>
        <w:ind w:left="0" w:firstLine="0"/>
        <w:rPr>
          <w:rFonts w:ascii="Source Sans Pro" w:eastAsiaTheme="majorEastAsia" w:hAnsi="Source Sans Pro" w:cstheme="majorBidi"/>
          <w:noProof w:val="0"/>
          <w:color w:val="FFFFFF" w:themeColor="background1"/>
          <w:szCs w:val="32"/>
          <w:lang w:val="en-GB"/>
        </w:rPr>
      </w:pPr>
      <w:bookmarkStart w:id="4" w:name="_Toc506390910"/>
      <w:bookmarkStart w:id="5" w:name="_Toc506459143"/>
      <w:bookmarkStart w:id="6" w:name="_Toc159854141"/>
      <w:r w:rsidRPr="008D2ECE">
        <w:rPr>
          <w:rFonts w:ascii="Source Sans Pro" w:eastAsiaTheme="majorEastAsia" w:hAnsi="Source Sans Pro" w:cstheme="majorBidi"/>
          <w:noProof w:val="0"/>
          <w:color w:val="FFFFFF" w:themeColor="background1"/>
          <w:szCs w:val="32"/>
          <w:lang w:val="en-GB"/>
        </w:rPr>
        <w:t>Normative references</w:t>
      </w:r>
      <w:bookmarkEnd w:id="4"/>
      <w:bookmarkEnd w:id="5"/>
      <w:bookmarkEnd w:id="6"/>
    </w:p>
    <w:p w14:paraId="146B88B9" w14:textId="77777777" w:rsidR="00253CEA" w:rsidRPr="002F0232" w:rsidRDefault="00253CEA"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This methodology incorporates references to several key normative documents that are integral to its framework:</w:t>
      </w:r>
    </w:p>
    <w:p w14:paraId="7C68DB20" w14:textId="77777777" w:rsidR="00253CEA" w:rsidRPr="002F0232" w:rsidRDefault="00253CEA"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International Performance Measurement and Verification Protocol (IPMVP®)</w:t>
      </w:r>
      <w:r w:rsidRPr="002F0232">
        <w:rPr>
          <w:color w:val="404040" w:themeColor="text1" w:themeTint="BF"/>
        </w:rPr>
        <w:t>: This protocol sets the standard for quantifying the performance of energy and water efficiency projects.</w:t>
      </w:r>
    </w:p>
    <w:p w14:paraId="5DAB441F" w14:textId="77777777" w:rsidR="00253CEA" w:rsidRPr="002F0232" w:rsidRDefault="00253CEA"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ISO 50006 Energy Management Systems</w:t>
      </w:r>
      <w:r w:rsidRPr="002F0232">
        <w:rPr>
          <w:color w:val="404040" w:themeColor="text1" w:themeTint="BF"/>
        </w:rPr>
        <w:t xml:space="preserve"> — Evaluating Energy Performance Using Energy Performance Indicators and Energy Baselines: This standard provides guidelines for establishing, using, and maintaining energy performance indicators and baselines as part of energy management systems.</w:t>
      </w:r>
    </w:p>
    <w:p w14:paraId="0E614FE0" w14:textId="54EAD80A" w:rsidR="00253CEA" w:rsidRDefault="00253CEA"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ISO 50015 Energy Management Systems</w:t>
      </w:r>
      <w:r w:rsidRPr="002F0232">
        <w:rPr>
          <w:color w:val="404040" w:themeColor="text1" w:themeTint="BF"/>
        </w:rPr>
        <w:t xml:space="preserve"> — Measurement and Verification of Energy Performance of Organizations — General Principles and Guidance: This document offers comprehensive principles and guidance for measuring and verifying the energy performance of organizations within the context of an energy management system.</w:t>
      </w:r>
    </w:p>
    <w:p w14:paraId="506EC795" w14:textId="0FAB2562" w:rsidR="00D31BE4" w:rsidRPr="00692AB7" w:rsidRDefault="00D31BE4" w:rsidP="008D2ECE">
      <w:pPr>
        <w:pStyle w:val="Bullet1"/>
        <w:numPr>
          <w:ilvl w:val="0"/>
          <w:numId w:val="2"/>
        </w:numPr>
        <w:spacing w:before="120" w:after="120" w:line="276" w:lineRule="auto"/>
        <w:ind w:left="426" w:hanging="272"/>
        <w:rPr>
          <w:color w:val="404040" w:themeColor="text1" w:themeTint="BF"/>
        </w:rPr>
      </w:pPr>
      <w:r>
        <w:rPr>
          <w:b/>
          <w:bCs/>
          <w:color w:val="404040" w:themeColor="text1" w:themeTint="BF"/>
        </w:rPr>
        <w:t xml:space="preserve">SM EN </w:t>
      </w:r>
      <w:r w:rsidR="00166EA7">
        <w:rPr>
          <w:b/>
          <w:bCs/>
          <w:color w:val="404040" w:themeColor="text1" w:themeTint="BF"/>
        </w:rPr>
        <w:t>15378</w:t>
      </w:r>
      <w:r w:rsidR="00166EA7" w:rsidRPr="00934B71">
        <w:rPr>
          <w:color w:val="404040" w:themeColor="text1" w:themeTint="BF"/>
        </w:rPr>
        <w:t>-</w:t>
      </w:r>
      <w:r w:rsidR="00166EA7">
        <w:rPr>
          <w:color w:val="404040" w:themeColor="text1" w:themeTint="BF"/>
        </w:rPr>
        <w:t xml:space="preserve">3 </w:t>
      </w:r>
      <w:r w:rsidR="00166EA7">
        <w:t>Energy performance of buildings - Heating and DHW systems in buildings - Part 3: Measured energy performance, Module M3-10, M8-10</w:t>
      </w:r>
      <w:r w:rsidR="0021213A">
        <w:t>.</w:t>
      </w:r>
    </w:p>
    <w:p w14:paraId="7F3DE2C5" w14:textId="6CA23039" w:rsidR="00692AB7" w:rsidRPr="00692AB7" w:rsidRDefault="00692AB7" w:rsidP="008D2ECE">
      <w:pPr>
        <w:pStyle w:val="Bullet1"/>
        <w:numPr>
          <w:ilvl w:val="0"/>
          <w:numId w:val="2"/>
        </w:numPr>
        <w:spacing w:before="120" w:after="120" w:line="276" w:lineRule="auto"/>
        <w:ind w:left="426" w:hanging="272"/>
        <w:rPr>
          <w:color w:val="404040" w:themeColor="text1" w:themeTint="BF"/>
        </w:rPr>
      </w:pPr>
      <w:r>
        <w:rPr>
          <w:b/>
          <w:bCs/>
          <w:color w:val="404040" w:themeColor="text1" w:themeTint="BF"/>
        </w:rPr>
        <w:t xml:space="preserve">Law no 139/2018 </w:t>
      </w:r>
      <w:r w:rsidRPr="00692AB7">
        <w:rPr>
          <w:color w:val="404040" w:themeColor="text1" w:themeTint="BF"/>
        </w:rPr>
        <w:t xml:space="preserve">(amended on 05.10.2023): </w:t>
      </w:r>
      <w:r>
        <w:rPr>
          <w:color w:val="404040" w:themeColor="text1" w:themeTint="BF"/>
        </w:rPr>
        <w:t xml:space="preserve">This law implements the EU </w:t>
      </w:r>
      <w:r w:rsidRPr="00692AB7">
        <w:rPr>
          <w:color w:val="404040" w:themeColor="text1" w:themeTint="BF"/>
        </w:rPr>
        <w:t>Directive 2012/27/EU in Moldova. It creates the legal framework for regulation of energy efficiency.</w:t>
      </w:r>
    </w:p>
    <w:p w14:paraId="46420C75" w14:textId="527F80DC" w:rsidR="00253CEA" w:rsidRPr="008D2ECE" w:rsidRDefault="00253CEA" w:rsidP="008D2ECE">
      <w:pPr>
        <w:pStyle w:val="Heading1"/>
        <w:keepNext/>
        <w:keepLines/>
        <w:numPr>
          <w:ilvl w:val="0"/>
          <w:numId w:val="1"/>
        </w:numPr>
        <w:pBdr>
          <w:top w:val="single" w:sz="36" w:space="1" w:color="003478"/>
          <w:left w:val="single" w:sz="12" w:space="4" w:color="005596"/>
          <w:bottom w:val="single" w:sz="24" w:space="1" w:color="003478"/>
          <w:right w:val="single" w:sz="12" w:space="4" w:color="005596"/>
        </w:pBdr>
        <w:shd w:val="clear" w:color="auto" w:fill="003478"/>
        <w:spacing w:before="240" w:line="276" w:lineRule="auto"/>
        <w:ind w:left="0" w:firstLine="0"/>
        <w:rPr>
          <w:rFonts w:ascii="Source Sans Pro" w:eastAsiaTheme="majorEastAsia" w:hAnsi="Source Sans Pro" w:cstheme="majorBidi"/>
          <w:noProof w:val="0"/>
          <w:color w:val="FFFFFF" w:themeColor="background1"/>
          <w:szCs w:val="32"/>
          <w:lang w:val="en-GB"/>
        </w:rPr>
      </w:pPr>
      <w:bookmarkStart w:id="7" w:name="_Toc506390911"/>
      <w:bookmarkStart w:id="8" w:name="_Toc506459144"/>
      <w:bookmarkStart w:id="9" w:name="_Toc159854142"/>
      <w:r w:rsidRPr="008D2ECE">
        <w:rPr>
          <w:rFonts w:ascii="Source Sans Pro" w:eastAsiaTheme="majorEastAsia" w:hAnsi="Source Sans Pro" w:cstheme="majorBidi"/>
          <w:noProof w:val="0"/>
          <w:color w:val="FFFFFF" w:themeColor="background1"/>
          <w:szCs w:val="32"/>
          <w:lang w:val="en-GB"/>
        </w:rPr>
        <w:lastRenderedPageBreak/>
        <w:t>Methodology</w:t>
      </w:r>
      <w:bookmarkEnd w:id="7"/>
      <w:bookmarkEnd w:id="8"/>
      <w:bookmarkEnd w:id="9"/>
    </w:p>
    <w:p w14:paraId="731D179A" w14:textId="4D210195" w:rsidR="003B4836" w:rsidRPr="008D2ECE" w:rsidRDefault="003B4836" w:rsidP="008D2ECE">
      <w:pPr>
        <w:pStyle w:val="Heading2"/>
        <w:keepNext/>
        <w:keepLines/>
        <w:numPr>
          <w:ilvl w:val="1"/>
          <w:numId w:val="1"/>
        </w:numPr>
        <w:pBdr>
          <w:bottom w:val="single" w:sz="18" w:space="3" w:color="4472C4" w:themeColor="accent1"/>
        </w:pBdr>
        <w:spacing w:before="240" w:line="276" w:lineRule="auto"/>
        <w:ind w:left="0" w:firstLine="0"/>
        <w:rPr>
          <w:rFonts w:ascii="Source Sans Pro" w:eastAsiaTheme="majorEastAsia" w:hAnsi="Source Sans Pro" w:cstheme="majorBidi"/>
          <w:color w:val="003478"/>
          <w:sz w:val="28"/>
          <w:szCs w:val="28"/>
          <w:lang w:val="en-GB"/>
        </w:rPr>
      </w:pPr>
      <w:bookmarkStart w:id="10" w:name="_Toc159854143"/>
      <w:r w:rsidRPr="008D2ECE">
        <w:rPr>
          <w:rFonts w:ascii="Source Sans Pro" w:eastAsiaTheme="majorEastAsia" w:hAnsi="Source Sans Pro" w:cstheme="majorBidi"/>
          <w:color w:val="003478"/>
          <w:sz w:val="28"/>
          <w:szCs w:val="28"/>
          <w:lang w:val="en-GB"/>
        </w:rPr>
        <w:t>Baseline energy consumption</w:t>
      </w:r>
      <w:bookmarkEnd w:id="10"/>
    </w:p>
    <w:p w14:paraId="11535F7B" w14:textId="03259F85" w:rsidR="0016221C" w:rsidRPr="00BD4ACC" w:rsidRDefault="00253CEA" w:rsidP="008D2ECE">
      <w:pPr>
        <w:spacing w:before="120" w:line="276" w:lineRule="auto"/>
        <w:rPr>
          <w:rFonts w:eastAsiaTheme="minorEastAsia" w:cs="GillSansMTStd-Book"/>
          <w:color w:val="404040" w:themeColor="text1" w:themeTint="BF"/>
        </w:rPr>
      </w:pPr>
      <w:r w:rsidRPr="002F0232">
        <w:rPr>
          <w:rFonts w:ascii="Gill Sans MT" w:eastAsiaTheme="minorEastAsia" w:hAnsi="Gill Sans MT" w:cs="GillSansMTStd-Book"/>
          <w:color w:val="404040" w:themeColor="text1" w:themeTint="BF"/>
        </w:rPr>
        <w:t xml:space="preserve">The subsequent sections detail the methodology employed for the calculation of </w:t>
      </w:r>
      <w:r w:rsidR="003B4836">
        <w:rPr>
          <w:rFonts w:ascii="Gill Sans MT" w:eastAsiaTheme="minorEastAsia" w:hAnsi="Gill Sans MT" w:cs="GillSansMTStd-Book"/>
          <w:color w:val="404040" w:themeColor="text1" w:themeTint="BF"/>
        </w:rPr>
        <w:t>baseline</w:t>
      </w:r>
      <w:r w:rsidR="003B4836" w:rsidRPr="002F0232">
        <w:rPr>
          <w:rFonts w:ascii="Gill Sans MT" w:eastAsiaTheme="minorEastAsia" w:hAnsi="Gill Sans MT" w:cs="GillSansMTStd-Book"/>
          <w:color w:val="404040" w:themeColor="text1" w:themeTint="BF"/>
        </w:rPr>
        <w:t xml:space="preserve"> </w:t>
      </w:r>
      <w:r w:rsidRPr="002F0232">
        <w:rPr>
          <w:rFonts w:ascii="Gill Sans MT" w:eastAsiaTheme="minorEastAsia" w:hAnsi="Gill Sans MT" w:cs="GillSansMTStd-Book"/>
          <w:color w:val="404040" w:themeColor="text1" w:themeTint="BF"/>
        </w:rPr>
        <w:t>energy consumption. This includes a comprehensive approach to accurately assess and verify thermal</w:t>
      </w:r>
      <w:r w:rsidR="003B4836">
        <w:rPr>
          <w:rFonts w:ascii="Gill Sans MT" w:eastAsiaTheme="minorEastAsia" w:hAnsi="Gill Sans MT" w:cs="GillSansMTStd-Book"/>
          <w:color w:val="404040" w:themeColor="text1" w:themeTint="BF"/>
        </w:rPr>
        <w:t xml:space="preserve"> and electrical </w:t>
      </w:r>
      <w:r w:rsidRPr="002F0232">
        <w:rPr>
          <w:rFonts w:ascii="Gill Sans MT" w:eastAsiaTheme="minorEastAsia" w:hAnsi="Gill Sans MT" w:cs="GillSansMTStd-Book"/>
          <w:color w:val="404040" w:themeColor="text1" w:themeTint="BF"/>
        </w:rPr>
        <w:t xml:space="preserve">energy usage within buildings, encompassing various aspects such as heating, </w:t>
      </w:r>
      <w:r w:rsidR="0016221C">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ventilation</w:t>
      </w:r>
      <w:r w:rsidR="0016221C">
        <w:rPr>
          <w:rFonts w:ascii="Gill Sans MT" w:eastAsiaTheme="minorEastAsia" w:hAnsi="Gill Sans MT" w:cs="GillSansMTStd-Book"/>
          <w:color w:val="404040" w:themeColor="text1" w:themeTint="BF"/>
        </w:rPr>
        <w:t>,</w:t>
      </w:r>
      <w:r w:rsidRPr="002F0232">
        <w:rPr>
          <w:rFonts w:ascii="Gill Sans MT" w:eastAsiaTheme="minorEastAsia" w:hAnsi="Gill Sans MT" w:cs="GillSansMTStd-Book"/>
          <w:color w:val="404040" w:themeColor="text1" w:themeTint="BF"/>
        </w:rPr>
        <w:t xml:space="preserve"> </w:t>
      </w:r>
      <w:r w:rsidR="003B4836" w:rsidRPr="002F0232">
        <w:rPr>
          <w:rFonts w:ascii="Gill Sans MT" w:eastAsiaTheme="minorEastAsia" w:hAnsi="Gill Sans MT" w:cs="GillSansMTStd-Book"/>
          <w:color w:val="404040" w:themeColor="text1" w:themeTint="BF"/>
        </w:rPr>
        <w:t>and</w:t>
      </w:r>
      <w:r w:rsidR="003B4836">
        <w:rPr>
          <w:rFonts w:ascii="Gill Sans MT" w:eastAsiaTheme="minorEastAsia" w:hAnsi="Gill Sans MT" w:cs="GillSansMTStd-Book"/>
          <w:color w:val="404040" w:themeColor="text1" w:themeTint="BF"/>
        </w:rPr>
        <w:t xml:space="preserve"> electrical </w:t>
      </w:r>
      <w:r w:rsidR="003B4836" w:rsidRPr="002F0232">
        <w:rPr>
          <w:rFonts w:ascii="Gill Sans MT" w:eastAsiaTheme="minorEastAsia" w:hAnsi="Gill Sans MT" w:cs="GillSansMTStd-Book"/>
          <w:color w:val="404040" w:themeColor="text1" w:themeTint="BF"/>
        </w:rPr>
        <w:t>systems</w:t>
      </w:r>
      <w:r w:rsidRPr="002F0232">
        <w:rPr>
          <w:rFonts w:ascii="Gill Sans MT" w:eastAsiaTheme="minorEastAsia" w:hAnsi="Gill Sans MT" w:cs="GillSansMTStd-Book"/>
          <w:color w:val="404040" w:themeColor="text1" w:themeTint="BF"/>
        </w:rPr>
        <w:t>. The methodology is designed to ensure precise and reliable calculations, adhering to the standards and principles outlined in the referenced normative documents.</w:t>
      </w:r>
      <w:r w:rsidR="00D31BE4">
        <w:rPr>
          <w:rFonts w:ascii="Gill Sans MT" w:eastAsiaTheme="minorEastAsia" w:hAnsi="Gill Sans MT" w:cs="GillSansMTStd-Book"/>
          <w:color w:val="404040" w:themeColor="text1" w:themeTint="BF"/>
        </w:rPr>
        <w:t xml:space="preserve"> </w:t>
      </w:r>
      <w:r w:rsidR="00984B18" w:rsidRPr="00984B18">
        <w:rPr>
          <w:rFonts w:ascii="Gill Sans MT" w:eastAsiaTheme="minorEastAsia" w:hAnsi="Gill Sans MT" w:cs="GillSansMTStd-Book"/>
          <w:color w:val="404040" w:themeColor="text1" w:themeTint="BF"/>
        </w:rPr>
        <w:t xml:space="preserve">To </w:t>
      </w:r>
      <w:r w:rsidR="00934B71" w:rsidRPr="00984B18">
        <w:rPr>
          <w:rFonts w:ascii="Gill Sans MT" w:eastAsiaTheme="minorEastAsia" w:hAnsi="Gill Sans MT" w:cs="GillSansMTStd-Book"/>
          <w:color w:val="404040" w:themeColor="text1" w:themeTint="BF"/>
        </w:rPr>
        <w:t>consider</w:t>
      </w:r>
      <w:r w:rsidR="00984B18" w:rsidRPr="00984B18">
        <w:rPr>
          <w:rFonts w:ascii="Gill Sans MT" w:eastAsiaTheme="minorEastAsia" w:hAnsi="Gill Sans MT" w:cs="GillSansMTStd-Book"/>
          <w:color w:val="404040" w:themeColor="text1" w:themeTint="BF"/>
        </w:rPr>
        <w:t xml:space="preserve"> the peculiarities of energy metering and measurement of influencing factors at the facilities, some calculations were refined.</w:t>
      </w:r>
      <w:r w:rsidR="00984B18">
        <w:rPr>
          <w:rFonts w:ascii="Gill Sans MT" w:eastAsiaTheme="minorEastAsia" w:hAnsi="Gill Sans MT" w:cs="GillSansMTStd-Book"/>
          <w:color w:val="404040" w:themeColor="text1" w:themeTint="BF"/>
        </w:rPr>
        <w:t xml:space="preserve"> </w:t>
      </w:r>
    </w:p>
    <w:p w14:paraId="56E5D8F8" w14:textId="0CC2FC9D" w:rsidR="00253CEA" w:rsidRPr="008D2ECE" w:rsidRDefault="008D2ECE" w:rsidP="008D2ECE">
      <w:pPr>
        <w:pStyle w:val="Heading3"/>
        <w:keepNext/>
        <w:keepLines/>
        <w:spacing w:before="240" w:line="276" w:lineRule="auto"/>
        <w:rPr>
          <w:rFonts w:ascii="Source Sans Pro" w:eastAsiaTheme="majorEastAsia" w:hAnsi="Source Sans Pro" w:cstheme="majorBidi"/>
          <w:b/>
          <w:bCs/>
          <w:caps w:val="0"/>
          <w:color w:val="003478"/>
          <w:sz w:val="28"/>
          <w:szCs w:val="28"/>
          <w:lang w:val="en-GB"/>
        </w:rPr>
      </w:pPr>
      <w:bookmarkStart w:id="11" w:name="_Toc506390912"/>
      <w:bookmarkStart w:id="12" w:name="_Toc506459145"/>
      <w:bookmarkStart w:id="13" w:name="_Toc159854144"/>
      <w:r w:rsidRPr="008D2ECE">
        <w:rPr>
          <w:rFonts w:ascii="Source Sans Pro" w:eastAsiaTheme="majorEastAsia" w:hAnsi="Source Sans Pro" w:cstheme="majorBidi"/>
          <w:b/>
          <w:bCs/>
          <w:caps w:val="0"/>
          <w:color w:val="003478"/>
          <w:sz w:val="28"/>
          <w:szCs w:val="28"/>
          <w:lang w:val="en-GB"/>
        </w:rPr>
        <w:t>3.1.1</w:t>
      </w:r>
      <w:r w:rsidRPr="008D2ECE">
        <w:rPr>
          <w:rFonts w:ascii="Source Sans Pro" w:eastAsiaTheme="majorEastAsia" w:hAnsi="Source Sans Pro" w:cstheme="majorBidi"/>
          <w:b/>
          <w:bCs/>
          <w:caps w:val="0"/>
          <w:color w:val="003478"/>
          <w:sz w:val="28"/>
          <w:szCs w:val="28"/>
          <w:lang w:val="en-GB"/>
        </w:rPr>
        <w:tab/>
      </w:r>
      <w:r w:rsidR="00253CEA" w:rsidRPr="008D2ECE">
        <w:rPr>
          <w:rFonts w:ascii="Source Sans Pro" w:eastAsiaTheme="majorEastAsia" w:hAnsi="Source Sans Pro" w:cstheme="majorBidi"/>
          <w:b/>
          <w:bCs/>
          <w:caps w:val="0"/>
          <w:color w:val="003478"/>
          <w:sz w:val="28"/>
          <w:szCs w:val="28"/>
          <w:lang w:val="en-GB"/>
        </w:rPr>
        <w:t>Calculation of the baseline thermal energy consumption</w:t>
      </w:r>
      <w:bookmarkEnd w:id="11"/>
      <w:bookmarkEnd w:id="12"/>
      <w:bookmarkEnd w:id="13"/>
    </w:p>
    <w:p w14:paraId="4AC18A9E" w14:textId="141B7610" w:rsidR="00253CEA" w:rsidRPr="002F0232" w:rsidRDefault="00253CEA" w:rsidP="008D2ECE">
      <w:pPr>
        <w:spacing w:before="12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The baseline thermal energy consumption </w:t>
      </w:r>
      <w:r w:rsidR="003B4836">
        <w:rPr>
          <w:rFonts w:ascii="Gill Sans MT" w:eastAsiaTheme="minorEastAsia" w:hAnsi="Gill Sans MT" w:cs="GillSansMTStd-Book"/>
          <w:color w:val="404040" w:themeColor="text1" w:themeTint="BF"/>
        </w:rPr>
        <w:t xml:space="preserve">for a period </w:t>
      </w:r>
      <w:r w:rsidRPr="002F0232">
        <w:rPr>
          <w:rFonts w:ascii="Gill Sans MT" w:eastAsiaTheme="minorEastAsia" w:hAnsi="Gill Sans MT" w:cs="GillSansMTStd-Book"/>
          <w:color w:val="404040" w:themeColor="text1" w:themeTint="BF"/>
        </w:rPr>
        <w:t>is determined using the following formula:</w:t>
      </w:r>
    </w:p>
    <w:p w14:paraId="7DEFB825" w14:textId="2BBBE97A" w:rsidR="00253CEA" w:rsidRPr="009E506F" w:rsidRDefault="00000000" w:rsidP="008D2ECE">
      <w:pPr>
        <w:tabs>
          <w:tab w:val="center" w:pos="1080"/>
          <w:tab w:val="center" w:pos="4140"/>
          <w:tab w:val="right" w:pos="9360"/>
        </w:tabs>
        <w:spacing w:before="120" w:line="276" w:lineRule="auto"/>
        <w:jc w:val="center"/>
        <w:rPr>
          <w:rFonts w:ascii="Gill Sans MT" w:hAnsi="Gill Sans MT"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B,i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H,i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Ve,i</m:t>
            </m:r>
          </m:sub>
        </m:sSub>
      </m:oMath>
      <w:r w:rsidR="007F5506">
        <w:rPr>
          <w:rFonts w:ascii="Gill Sans MT" w:eastAsiaTheme="minorEastAsia" w:hAnsi="Gill Sans MT" w:cs="Liberation Serif"/>
          <w:color w:val="C00000"/>
        </w:rPr>
        <w:t xml:space="preserve">, </w:t>
      </w:r>
      <w:r w:rsidR="007F5506">
        <w:rPr>
          <w:rFonts w:ascii="Gill Sans MT" w:eastAsiaTheme="minorEastAsia" w:hAnsi="Gill Sans MT" w:cs="Liberation Serif"/>
          <w:i/>
          <w:iCs/>
          <w:color w:val="C00000"/>
          <w:sz w:val="21"/>
          <w:szCs w:val="20"/>
        </w:rPr>
        <w:sym w:font="Symbol" w:char="F05B"/>
      </w:r>
      <w:r w:rsidR="007F5506">
        <w:rPr>
          <w:rFonts w:ascii="Gill Sans MT" w:eastAsiaTheme="minorEastAsia" w:hAnsi="Gill Sans MT" w:cs="Liberation Serif"/>
          <w:i/>
          <w:iCs/>
          <w:color w:val="C00000"/>
          <w:sz w:val="21"/>
          <w:szCs w:val="20"/>
        </w:rPr>
        <w:t xml:space="preserve"> </w:t>
      </w:r>
      <w:r w:rsidR="007F5506" w:rsidRPr="0016221C">
        <w:rPr>
          <w:rFonts w:ascii="Gill Sans MT" w:eastAsiaTheme="minorEastAsia" w:hAnsi="Gill Sans MT" w:cs="Liberation Serif"/>
          <w:i/>
          <w:iCs/>
          <w:color w:val="C00000"/>
          <w:sz w:val="21"/>
          <w:szCs w:val="20"/>
        </w:rPr>
        <w:t>Gcal/period</w:t>
      </w:r>
      <w:r w:rsidR="007F5506">
        <w:rPr>
          <w:rFonts w:ascii="Gill Sans MT" w:eastAsiaTheme="minorEastAsia" w:hAnsi="Gill Sans MT" w:cs="Liberation Serif"/>
          <w:i/>
          <w:iCs/>
          <w:color w:val="C00000"/>
          <w:sz w:val="21"/>
          <w:szCs w:val="20"/>
        </w:rPr>
        <w:sym w:font="Symbol" w:char="F05D"/>
      </w:r>
    </w:p>
    <w:p w14:paraId="70786118" w14:textId="77777777" w:rsidR="00253CEA" w:rsidRPr="002F0232" w:rsidRDefault="00253CEA"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Where:</w:t>
      </w:r>
    </w:p>
    <w:p w14:paraId="5531C716" w14:textId="263FE54C"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B</m:t>
            </m:r>
          </m:sub>
        </m:sSub>
      </m:oMath>
      <w:r w:rsidR="00253CEA" w:rsidRPr="00D0469F">
        <w:rPr>
          <w:rFonts w:ascii="Gill Sans MT" w:eastAsiaTheme="minorEastAsia" w:hAnsi="Gill Sans MT" w:cs="GillSansMTStd-Book"/>
          <w:color w:val="C00000"/>
        </w:rPr>
        <w:tab/>
      </w:r>
      <w:r w:rsidR="00253CEA" w:rsidRPr="002F0232">
        <w:rPr>
          <w:rFonts w:ascii="Gill Sans MT" w:eastAsiaTheme="minorEastAsia" w:hAnsi="Gill Sans MT" w:cs="GillSansMTStd-Book"/>
          <w:color w:val="404040" w:themeColor="text1" w:themeTint="BF"/>
        </w:rPr>
        <w:t>represents the baseline thermal energy consumption of the building, measured in Gcal/</w:t>
      </w:r>
      <w:r w:rsidR="00765579" w:rsidRPr="002F0232">
        <w:rPr>
          <w:rFonts w:ascii="Gill Sans MT" w:eastAsiaTheme="minorEastAsia" w:hAnsi="Gill Sans MT" w:cs="GillSansMTStd-Book"/>
          <w:color w:val="404040" w:themeColor="text1" w:themeTint="BF"/>
        </w:rPr>
        <w:t>period</w:t>
      </w:r>
      <w:r w:rsidR="00253CEA" w:rsidRPr="002F0232">
        <w:rPr>
          <w:rFonts w:ascii="Gill Sans MT" w:eastAsiaTheme="minorEastAsia" w:hAnsi="Gill Sans MT" w:cs="GillSansMTStd-Book"/>
          <w:color w:val="404040" w:themeColor="text1" w:themeTint="BF"/>
        </w:rPr>
        <w:t>.</w:t>
      </w:r>
    </w:p>
    <w:p w14:paraId="71AF6A16" w14:textId="2F6C7AEB" w:rsidR="00253CEA" w:rsidRPr="0016221C" w:rsidRDefault="00253CEA" w:rsidP="008D2ECE">
      <w:pPr>
        <w:spacing w:before="120" w:line="276" w:lineRule="auto"/>
        <w:ind w:left="993" w:hanging="993"/>
        <w:rPr>
          <w:rFonts w:eastAsiaTheme="minorEastAsia" w:cs="GillSansMTStd-Book"/>
          <w:color w:val="404040" w:themeColor="text1" w:themeTint="BF"/>
        </w:rPr>
      </w:pPr>
      <w:r w:rsidRPr="0016221C">
        <w:rPr>
          <w:rFonts w:ascii="Gill Sans MT" w:eastAsiaTheme="minorEastAsia" w:hAnsi="Gill Sans MT" w:cs="GillSansMTStd-Book"/>
          <w:b/>
          <w:bCs/>
          <w:i/>
          <w:color w:val="C00000"/>
        </w:rPr>
        <w:t>i</w:t>
      </w:r>
      <w:r w:rsidRPr="00D0469F">
        <w:rPr>
          <w:rFonts w:ascii="Gill Sans MT" w:eastAsiaTheme="minorEastAsia" w:hAnsi="Gill Sans MT" w:cs="GillSansMTStd-Book"/>
          <w:color w:val="6C6463"/>
        </w:rPr>
        <w:tab/>
      </w:r>
      <w:r w:rsidRPr="002F0232">
        <w:rPr>
          <w:rFonts w:ascii="Gill Sans MT" w:eastAsiaTheme="minorEastAsia" w:hAnsi="Gill Sans MT" w:cs="GillSansMTStd-Book"/>
          <w:color w:val="404040" w:themeColor="text1" w:themeTint="BF"/>
        </w:rPr>
        <w:t xml:space="preserve">denotes the specific </w:t>
      </w:r>
      <w:r w:rsidR="00B12E07" w:rsidRPr="002F0232">
        <w:rPr>
          <w:rFonts w:ascii="Calibri" w:eastAsiaTheme="minorEastAsia" w:hAnsi="Calibri" w:cs="Calibri"/>
          <w:color w:val="404040" w:themeColor="text1" w:themeTint="BF"/>
        </w:rPr>
        <w:t xml:space="preserve">period (usually – </w:t>
      </w:r>
      <w:r w:rsidR="007F5506">
        <w:rPr>
          <w:rFonts w:ascii="Calibri" w:eastAsiaTheme="minorEastAsia" w:hAnsi="Calibri" w:cs="Calibri"/>
          <w:color w:val="404040" w:themeColor="text1" w:themeTint="BF"/>
        </w:rPr>
        <w:t xml:space="preserve">a </w:t>
      </w:r>
      <w:r w:rsidRPr="002F0232">
        <w:rPr>
          <w:rFonts w:ascii="Gill Sans MT" w:eastAsiaTheme="minorEastAsia" w:hAnsi="Gill Sans MT" w:cs="GillSansMTStd-Book"/>
          <w:color w:val="404040" w:themeColor="text1" w:themeTint="BF"/>
        </w:rPr>
        <w:t>month</w:t>
      </w:r>
      <w:r w:rsidR="00B12E07" w:rsidRPr="002F0232">
        <w:rPr>
          <w:rFonts w:ascii="Gill Sans MT" w:eastAsiaTheme="minorEastAsia" w:hAnsi="Gill Sans MT" w:cs="GillSansMTStd-Book"/>
          <w:color w:val="404040" w:themeColor="text1" w:themeTint="BF"/>
        </w:rPr>
        <w:t>)</w:t>
      </w:r>
      <w:r w:rsidRPr="002F0232">
        <w:rPr>
          <w:rFonts w:ascii="Gill Sans MT" w:eastAsiaTheme="minorEastAsia" w:hAnsi="Gill Sans MT" w:cs="GillSansMTStd-Book"/>
          <w:color w:val="404040" w:themeColor="text1" w:themeTint="BF"/>
        </w:rPr>
        <w:t xml:space="preserve"> for which the baseline thermal energy consumption is being calculated.</w:t>
      </w:r>
    </w:p>
    <w:p w14:paraId="7185B8B0" w14:textId="7C4C580B"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H</m:t>
            </m:r>
          </m:sub>
        </m:sSub>
      </m:oMath>
      <w:r w:rsidR="00253CEA" w:rsidRPr="00D0469F">
        <w:rPr>
          <w:rFonts w:ascii="Gill Sans MT" w:eastAsiaTheme="minorEastAsia" w:hAnsi="Gill Sans MT" w:cs="GillSansMTStd-Book"/>
          <w:color w:val="C00000"/>
        </w:rPr>
        <w:tab/>
      </w:r>
      <w:r w:rsidR="00253CEA" w:rsidRPr="002F0232">
        <w:rPr>
          <w:rFonts w:ascii="Gill Sans MT" w:eastAsiaTheme="minorEastAsia" w:hAnsi="Gill Sans MT" w:cs="GillSansMTStd-Book"/>
          <w:color w:val="404040" w:themeColor="text1" w:themeTint="BF"/>
        </w:rPr>
        <w:t>is the baseline thermal energy consumption required for heating, expressed in Gcal/</w:t>
      </w:r>
      <w:r w:rsidR="00765579" w:rsidRPr="002F0232">
        <w:rPr>
          <w:rFonts w:ascii="Gill Sans MT" w:eastAsiaTheme="minorEastAsia" w:hAnsi="Gill Sans MT" w:cs="GillSansMTStd-Book"/>
          <w:color w:val="404040" w:themeColor="text1" w:themeTint="BF"/>
        </w:rPr>
        <w:t>period</w:t>
      </w:r>
      <w:r w:rsidR="00253CEA" w:rsidRPr="002F0232">
        <w:rPr>
          <w:rFonts w:ascii="Gill Sans MT" w:eastAsiaTheme="minorEastAsia" w:hAnsi="Gill Sans MT" w:cs="GillSansMTStd-Book"/>
          <w:color w:val="404040" w:themeColor="text1" w:themeTint="BF"/>
        </w:rPr>
        <w:t>.</w:t>
      </w:r>
    </w:p>
    <w:p w14:paraId="320B2AF4" w14:textId="638C20DF"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DHW</m:t>
            </m:r>
          </m:sub>
        </m:sSub>
      </m:oMath>
      <w:r w:rsidR="00253CEA" w:rsidRPr="00D0469F">
        <w:rPr>
          <w:rFonts w:ascii="Gill Sans MT" w:eastAsiaTheme="minorEastAsia" w:hAnsi="Gill Sans MT" w:cs="GillSansMTStd-Book"/>
          <w:color w:val="6C6463"/>
        </w:rPr>
        <w:tab/>
      </w:r>
      <w:r w:rsidR="00253CEA" w:rsidRPr="002F0232">
        <w:rPr>
          <w:rFonts w:ascii="Gill Sans MT" w:eastAsiaTheme="minorEastAsia" w:hAnsi="Gill Sans MT" w:cs="GillSansMTStd-Book"/>
          <w:color w:val="404040" w:themeColor="text1" w:themeTint="BF"/>
        </w:rPr>
        <w:t xml:space="preserve">indicates the baseline thermal energy consumption necessary for </w:t>
      </w:r>
      <w:r w:rsidR="00C93058">
        <w:rPr>
          <w:rFonts w:ascii="Gill Sans MT" w:eastAsiaTheme="minorEastAsia" w:hAnsi="Gill Sans MT" w:cs="GillSansMTStd-Book"/>
          <w:color w:val="404040" w:themeColor="text1" w:themeTint="BF"/>
        </w:rPr>
        <w:t xml:space="preserve">domestic </w:t>
      </w:r>
      <w:r w:rsidR="006A0654">
        <w:rPr>
          <w:rFonts w:ascii="Gill Sans MT" w:eastAsiaTheme="minorEastAsia" w:hAnsi="Gill Sans MT" w:cs="GillSansMTStd-Book"/>
          <w:color w:val="404040" w:themeColor="text1" w:themeTint="BF"/>
        </w:rPr>
        <w:t>hot water (</w:t>
      </w:r>
      <w:r w:rsidR="00C93058">
        <w:rPr>
          <w:rFonts w:ascii="Gill Sans MT" w:eastAsiaTheme="minorEastAsia" w:hAnsi="Gill Sans MT" w:cs="GillSansMTStd-Book"/>
          <w:color w:val="404040" w:themeColor="text1" w:themeTint="BF"/>
        </w:rPr>
        <w:t>DHW</w:t>
      </w:r>
      <w:r w:rsidR="006A0654">
        <w:rPr>
          <w:rFonts w:ascii="Gill Sans MT" w:eastAsiaTheme="minorEastAsia" w:hAnsi="Gill Sans MT" w:cs="GillSansMTStd-Book"/>
          <w:color w:val="404040" w:themeColor="text1" w:themeTint="BF"/>
        </w:rPr>
        <w:t>)</w:t>
      </w:r>
      <w:r w:rsidR="00253CEA" w:rsidRPr="002F0232">
        <w:rPr>
          <w:rFonts w:ascii="Gill Sans MT" w:eastAsiaTheme="minorEastAsia" w:hAnsi="Gill Sans MT" w:cs="GillSansMTStd-Book"/>
          <w:color w:val="404040" w:themeColor="text1" w:themeTint="BF"/>
        </w:rPr>
        <w:t xml:space="preserve"> supply, also in Gcal/</w:t>
      </w:r>
      <w:r w:rsidR="00B12E07" w:rsidRPr="002F0232">
        <w:rPr>
          <w:rFonts w:ascii="Gill Sans MT" w:eastAsiaTheme="minorEastAsia" w:hAnsi="Gill Sans MT" w:cs="GillSansMTStd-Book"/>
          <w:color w:val="404040" w:themeColor="text1" w:themeTint="BF"/>
        </w:rPr>
        <w:t>period</w:t>
      </w:r>
      <w:r w:rsidR="00253CEA" w:rsidRPr="002F0232">
        <w:rPr>
          <w:rFonts w:ascii="Gill Sans MT" w:eastAsiaTheme="minorEastAsia" w:hAnsi="Gill Sans MT" w:cs="GillSansMTStd-Book"/>
          <w:color w:val="404040" w:themeColor="text1" w:themeTint="BF"/>
        </w:rPr>
        <w:t>.</w:t>
      </w:r>
    </w:p>
    <w:p w14:paraId="717BA595" w14:textId="63D92042"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Ve</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253CEA" w:rsidRPr="00D0469F">
        <w:rPr>
          <w:rFonts w:ascii="Gill Sans MT" w:eastAsiaTheme="minorEastAsia" w:hAnsi="Gill Sans MT" w:cs="GillSansMTStd-Book"/>
          <w:color w:val="6C6463"/>
        </w:rPr>
        <w:tab/>
      </w:r>
      <w:r w:rsidR="00253CEA" w:rsidRPr="002F0232">
        <w:rPr>
          <w:rFonts w:ascii="Gill Sans MT" w:eastAsiaTheme="minorEastAsia" w:hAnsi="Gill Sans MT" w:cs="GillSansMTStd-Book"/>
          <w:color w:val="404040" w:themeColor="text1" w:themeTint="BF"/>
        </w:rPr>
        <w:t>is the baseline thermal energy consumption required for ventilation, measured in Gcal/</w:t>
      </w:r>
      <w:r w:rsidR="00B12E07" w:rsidRPr="002F0232">
        <w:rPr>
          <w:rFonts w:ascii="Gill Sans MT" w:eastAsiaTheme="minorEastAsia" w:hAnsi="Gill Sans MT" w:cs="GillSansMTStd-Book"/>
          <w:color w:val="404040" w:themeColor="text1" w:themeTint="BF"/>
        </w:rPr>
        <w:t>period</w:t>
      </w:r>
      <w:r w:rsidR="00253CEA" w:rsidRPr="002F0232">
        <w:rPr>
          <w:rFonts w:ascii="Gill Sans MT" w:eastAsiaTheme="minorEastAsia" w:hAnsi="Gill Sans MT" w:cs="GillSansMTStd-Book"/>
          <w:color w:val="404040" w:themeColor="text1" w:themeTint="BF"/>
        </w:rPr>
        <w:t xml:space="preserve"> for the respective </w:t>
      </w:r>
      <w:r w:rsidR="00B12E07" w:rsidRPr="002F0232">
        <w:rPr>
          <w:rFonts w:ascii="Gill Sans MT" w:eastAsiaTheme="minorEastAsia" w:hAnsi="Gill Sans MT" w:cs="GillSansMTStd-Book"/>
          <w:color w:val="404040" w:themeColor="text1" w:themeTint="BF"/>
        </w:rPr>
        <w:t>period</w:t>
      </w:r>
      <w:r w:rsidR="00253CEA" w:rsidRPr="002F0232">
        <w:rPr>
          <w:rFonts w:ascii="Gill Sans MT" w:eastAsiaTheme="minorEastAsia" w:hAnsi="Gill Sans MT" w:cs="GillSansMTStd-Book"/>
          <w:color w:val="404040" w:themeColor="text1" w:themeTint="BF"/>
        </w:rPr>
        <w:t>.</w:t>
      </w:r>
    </w:p>
    <w:p w14:paraId="02300BF6" w14:textId="512701B9" w:rsidR="0016221C" w:rsidRPr="002F0232" w:rsidRDefault="00253CEA"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calculation of the baseline thermal energy consumption is based on the following data:</w:t>
      </w:r>
    </w:p>
    <w:p w14:paraId="33BCBA82" w14:textId="77777777" w:rsidR="00253CEA" w:rsidRPr="002F0232" w:rsidRDefault="00253CEA" w:rsidP="008D2ECE">
      <w:pPr>
        <w:pStyle w:val="ListParagraph"/>
        <w:numPr>
          <w:ilvl w:val="0"/>
          <w:numId w:val="34"/>
        </w:numPr>
        <w:spacing w:before="120" w:line="276" w:lineRule="auto"/>
        <w:ind w:left="714" w:hanging="357"/>
        <w:contextualSpacing w:val="0"/>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Historical data on the actual consumption of thermal energy over the previous three years</w:t>
      </w:r>
    </w:p>
    <w:p w14:paraId="6A4BDF59" w14:textId="0FAEC143" w:rsidR="00253CEA" w:rsidRPr="002F0232" w:rsidRDefault="00253CEA" w:rsidP="008D2ECE">
      <w:pPr>
        <w:pStyle w:val="ListParagraph"/>
        <w:numPr>
          <w:ilvl w:val="0"/>
          <w:numId w:val="34"/>
        </w:numPr>
        <w:spacing w:before="120" w:line="276" w:lineRule="auto"/>
        <w:ind w:left="714" w:hanging="357"/>
        <w:contextualSpacing w:val="0"/>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Heat supply </w:t>
      </w:r>
      <w:proofErr w:type="gramStart"/>
      <w:r w:rsidRPr="002F0232">
        <w:rPr>
          <w:rFonts w:ascii="Gill Sans MT" w:eastAsiaTheme="minorEastAsia" w:hAnsi="Gill Sans MT" w:cs="GillSansMTStd-Book"/>
          <w:color w:val="404040" w:themeColor="text1" w:themeTint="BF"/>
        </w:rPr>
        <w:t>agreement</w:t>
      </w:r>
      <w:proofErr w:type="gramEnd"/>
    </w:p>
    <w:p w14:paraId="7BC4362A" w14:textId="77777777" w:rsidR="00253CEA" w:rsidRPr="002F0232" w:rsidRDefault="00253CEA" w:rsidP="008D2ECE">
      <w:pPr>
        <w:pStyle w:val="ListParagraph"/>
        <w:numPr>
          <w:ilvl w:val="0"/>
          <w:numId w:val="34"/>
        </w:numPr>
        <w:spacing w:before="120" w:line="276" w:lineRule="auto"/>
        <w:ind w:left="714" w:hanging="357"/>
        <w:contextualSpacing w:val="0"/>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Information on the actual CO</w:t>
      </w:r>
      <w:r w:rsidRPr="002F0232">
        <w:rPr>
          <w:rFonts w:ascii="Gill Sans MT" w:eastAsiaTheme="minorEastAsia" w:hAnsi="Gill Sans MT" w:cs="GillSansMTStd-Book"/>
          <w:color w:val="404040" w:themeColor="text1" w:themeTint="BF"/>
          <w:vertAlign w:val="subscript"/>
        </w:rPr>
        <w:t>2</w:t>
      </w:r>
      <w:r w:rsidRPr="002F0232">
        <w:rPr>
          <w:rFonts w:ascii="Gill Sans MT" w:eastAsiaTheme="minorEastAsia" w:hAnsi="Gill Sans MT" w:cs="GillSansMTStd-Book"/>
          <w:color w:val="404040" w:themeColor="text1" w:themeTint="BF"/>
        </w:rPr>
        <w:t xml:space="preserve"> concentration during the operational period</w:t>
      </w:r>
    </w:p>
    <w:p w14:paraId="315EEB7C" w14:textId="782F1580" w:rsidR="00253CEA" w:rsidRPr="002F0232" w:rsidRDefault="00253CEA" w:rsidP="008D2ECE">
      <w:pPr>
        <w:pStyle w:val="ListParagraph"/>
        <w:numPr>
          <w:ilvl w:val="0"/>
          <w:numId w:val="34"/>
        </w:numPr>
        <w:spacing w:before="120" w:line="276" w:lineRule="auto"/>
        <w:ind w:left="714" w:hanging="357"/>
        <w:contextualSpacing w:val="0"/>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Information and data regarding the actual indoor temperature during the operation</w:t>
      </w:r>
      <w:r w:rsidR="002D3D5F">
        <w:rPr>
          <w:rFonts w:ascii="Gill Sans MT" w:eastAsiaTheme="minorEastAsia" w:hAnsi="Gill Sans MT" w:cs="GillSansMTStd-Book"/>
          <w:color w:val="404040" w:themeColor="text1" w:themeTint="BF"/>
        </w:rPr>
        <w:t>al period.</w:t>
      </w:r>
    </w:p>
    <w:p w14:paraId="217CC20D" w14:textId="52B26C52" w:rsidR="00253CEA" w:rsidRPr="008D2ECE" w:rsidRDefault="00253CEA" w:rsidP="008D2ECE">
      <w:pPr>
        <w:pStyle w:val="Heading4"/>
        <w:numPr>
          <w:ilvl w:val="3"/>
          <w:numId w:val="1"/>
        </w:numPr>
        <w:overflowPunct/>
        <w:autoSpaceDE/>
        <w:autoSpaceDN/>
        <w:adjustRightInd/>
        <w:spacing w:line="276" w:lineRule="auto"/>
        <w:ind w:left="0" w:firstLine="0"/>
        <w:textAlignment w:val="auto"/>
        <w:rPr>
          <w:rFonts w:ascii="Source Sans Pro" w:eastAsiaTheme="majorEastAsia" w:hAnsi="Source Sans Pro" w:cstheme="majorBidi"/>
          <w:iCs/>
          <w:color w:val="000000" w:themeColor="text1"/>
          <w:sz w:val="24"/>
          <w:szCs w:val="28"/>
          <w:lang w:eastAsia="en-US"/>
        </w:rPr>
      </w:pPr>
      <w:bookmarkStart w:id="14" w:name="_Toc506390913"/>
      <w:bookmarkStart w:id="15" w:name="_Toc506459146"/>
      <w:r w:rsidRPr="008D2ECE">
        <w:rPr>
          <w:rFonts w:ascii="Source Sans Pro" w:eastAsiaTheme="majorEastAsia" w:hAnsi="Source Sans Pro" w:cstheme="majorBidi"/>
          <w:iCs/>
          <w:color w:val="000000" w:themeColor="text1"/>
          <w:sz w:val="24"/>
          <w:szCs w:val="28"/>
          <w:lang w:eastAsia="en-US"/>
        </w:rPr>
        <w:t xml:space="preserve">Calculation of the baseline thermal energy consumption for </w:t>
      </w:r>
      <w:bookmarkEnd w:id="14"/>
      <w:bookmarkEnd w:id="15"/>
      <w:r w:rsidR="005D3D65" w:rsidRPr="008D2ECE">
        <w:rPr>
          <w:rFonts w:ascii="Source Sans Pro" w:eastAsiaTheme="majorEastAsia" w:hAnsi="Source Sans Pro" w:cstheme="majorBidi"/>
          <w:iCs/>
          <w:color w:val="000000" w:themeColor="text1"/>
          <w:sz w:val="24"/>
          <w:szCs w:val="28"/>
          <w:lang w:eastAsia="en-US"/>
        </w:rPr>
        <w:t>DHW</w:t>
      </w:r>
    </w:p>
    <w:p w14:paraId="4A2D2392" w14:textId="2C68CC1B" w:rsidR="00253CEA" w:rsidRPr="002F0232" w:rsidRDefault="00253CEA"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In the absence of a separate metering unit for thermal energy dedicated to </w:t>
      </w:r>
      <w:r w:rsidR="00C93058">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supply</w:t>
      </w:r>
      <w:r w:rsidR="00951AD0">
        <w:rPr>
          <w:rFonts w:ascii="Gill Sans MT" w:eastAsiaTheme="minorEastAsia" w:hAnsi="Gill Sans MT" w:cs="GillSansMTStd-Book"/>
          <w:color w:val="404040" w:themeColor="text1" w:themeTint="BF"/>
        </w:rPr>
        <w:t xml:space="preserve"> </w:t>
      </w:r>
      <w:r w:rsidRPr="002F0232">
        <w:rPr>
          <w:rFonts w:ascii="Gill Sans MT" w:eastAsiaTheme="minorEastAsia" w:hAnsi="Gill Sans MT" w:cs="GillSansMTStd-Book"/>
          <w:color w:val="404040" w:themeColor="text1" w:themeTint="BF"/>
        </w:rPr>
        <w:t xml:space="preserve">and the availability of information related to charges for consumed heat energy for </w:t>
      </w:r>
      <w:r w:rsidR="00951AD0">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supply, the monthly baseline thermal energy consumption for </w:t>
      </w:r>
      <w:r w:rsidR="002778A4">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supply throughout the year is calculated by analyzing </w:t>
      </w:r>
      <w:r w:rsidR="002778A4">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consumption during the summer period. This period is selected because it excludes </w:t>
      </w:r>
      <w:r w:rsidR="002778A4">
        <w:rPr>
          <w:rFonts w:ascii="Gill Sans MT" w:eastAsiaTheme="minorEastAsia" w:hAnsi="Gill Sans MT" w:cs="GillSansMTStd-Book"/>
          <w:color w:val="404040" w:themeColor="text1" w:themeTint="BF"/>
        </w:rPr>
        <w:t xml:space="preserve">thermal energy supplied for </w:t>
      </w:r>
      <w:r w:rsidRPr="002F0232">
        <w:rPr>
          <w:rFonts w:ascii="Gill Sans MT" w:eastAsiaTheme="minorEastAsia" w:hAnsi="Gill Sans MT" w:cs="GillSansMTStd-Book"/>
          <w:color w:val="404040" w:themeColor="text1" w:themeTint="BF"/>
        </w:rPr>
        <w:t xml:space="preserve">heating </w:t>
      </w:r>
      <w:r w:rsidR="002778A4">
        <w:rPr>
          <w:rFonts w:ascii="Gill Sans MT" w:eastAsiaTheme="minorEastAsia" w:hAnsi="Gill Sans MT" w:cs="GillSansMTStd-Book"/>
          <w:color w:val="404040" w:themeColor="text1" w:themeTint="BF"/>
        </w:rPr>
        <w:t>and ventilation purposes</w:t>
      </w:r>
      <w:r w:rsidRPr="002F0232">
        <w:rPr>
          <w:rFonts w:ascii="Gill Sans MT" w:eastAsiaTheme="minorEastAsia" w:hAnsi="Gill Sans MT" w:cs="GillSansMTStd-Book"/>
          <w:color w:val="404040" w:themeColor="text1" w:themeTint="BF"/>
        </w:rPr>
        <w:t xml:space="preserve">, providing a clearer indication of </w:t>
      </w:r>
      <w:r w:rsidR="002778A4">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consumption.</w:t>
      </w:r>
    </w:p>
    <w:p w14:paraId="40BA7061" w14:textId="4CD7F488" w:rsidR="00253CEA" w:rsidRPr="002F0232" w:rsidRDefault="00253CEA"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lastRenderedPageBreak/>
        <w:t xml:space="preserve">The process involves extracting </w:t>
      </w:r>
      <w:r w:rsidR="003C127D">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consumption data for the summer months. The consumption figures for each month are then divided by the number of working days in that month to determine the daily </w:t>
      </w:r>
      <w:r w:rsidR="003C127D">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consumption. These daily consumption figures are averaged to derive an average daily consumption rate for </w:t>
      </w:r>
      <w:r w:rsidR="00F228EE">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preparation, applicable for the entire year. However, any consumption figures that fall below 80% or exceed 200% of this average are excluded from the calculation to account for potential anomalies due to system repairs or extraordinary circumstances.</w:t>
      </w:r>
    </w:p>
    <w:p w14:paraId="0CE874E9" w14:textId="17C1B5F5" w:rsidR="00A84DA6" w:rsidRPr="00F82017" w:rsidRDefault="00A84DA6" w:rsidP="00F82017">
      <w:pPr>
        <w:pStyle w:val="Heading5"/>
        <w:numPr>
          <w:ilvl w:val="4"/>
          <w:numId w:val="1"/>
        </w:numPr>
        <w:overflowPunct/>
        <w:autoSpaceDE/>
        <w:autoSpaceDN/>
        <w:adjustRightInd/>
        <w:spacing w:line="276" w:lineRule="auto"/>
        <w:ind w:left="357" w:hanging="357"/>
        <w:textAlignment w:val="auto"/>
        <w:rPr>
          <w:rFonts w:ascii="Source Sans Pro" w:eastAsiaTheme="majorEastAsia" w:hAnsi="Source Sans Pro" w:cstheme="majorBidi"/>
          <w:b/>
          <w:bCs/>
          <w:color w:val="003477"/>
          <w:sz w:val="24"/>
          <w:szCs w:val="24"/>
          <w:lang w:eastAsia="en-US"/>
        </w:rPr>
      </w:pPr>
      <w:r w:rsidRPr="00F82017">
        <w:rPr>
          <w:rFonts w:ascii="Source Sans Pro" w:eastAsiaTheme="majorEastAsia" w:hAnsi="Source Sans Pro" w:cstheme="majorBidi"/>
          <w:b/>
          <w:bCs/>
          <w:color w:val="003477"/>
          <w:sz w:val="24"/>
          <w:szCs w:val="24"/>
          <w:lang w:eastAsia="en-US"/>
        </w:rPr>
        <w:t xml:space="preserve">Baseline Consumption </w:t>
      </w:r>
      <w:r w:rsidR="00474AFD" w:rsidRPr="00F82017">
        <w:rPr>
          <w:rFonts w:ascii="Source Sans Pro" w:eastAsiaTheme="majorEastAsia" w:hAnsi="Source Sans Pro" w:cstheme="majorBidi"/>
          <w:b/>
          <w:bCs/>
          <w:color w:val="003477"/>
          <w:sz w:val="24"/>
          <w:szCs w:val="24"/>
          <w:lang w:eastAsia="en-US"/>
        </w:rPr>
        <w:t xml:space="preserve">(DHW) </w:t>
      </w:r>
      <w:r w:rsidR="007132E4" w:rsidRPr="00F82017">
        <w:rPr>
          <w:rFonts w:ascii="Source Sans Pro" w:eastAsiaTheme="majorEastAsia" w:hAnsi="Source Sans Pro" w:cstheme="majorBidi"/>
          <w:b/>
          <w:bCs/>
          <w:color w:val="003477"/>
          <w:sz w:val="24"/>
          <w:szCs w:val="24"/>
          <w:lang w:eastAsia="en-US"/>
        </w:rPr>
        <w:t>w</w:t>
      </w:r>
      <w:r w:rsidRPr="00F82017">
        <w:rPr>
          <w:rFonts w:ascii="Source Sans Pro" w:eastAsiaTheme="majorEastAsia" w:hAnsi="Source Sans Pro" w:cstheme="majorBidi"/>
          <w:b/>
          <w:bCs/>
          <w:color w:val="003477"/>
          <w:sz w:val="24"/>
          <w:szCs w:val="24"/>
          <w:lang w:eastAsia="en-US"/>
        </w:rPr>
        <w:t xml:space="preserve">ithout </w:t>
      </w:r>
      <w:r w:rsidR="007132E4" w:rsidRPr="00F82017">
        <w:rPr>
          <w:rFonts w:ascii="Source Sans Pro" w:eastAsiaTheme="majorEastAsia" w:hAnsi="Source Sans Pro" w:cstheme="majorBidi"/>
          <w:b/>
          <w:bCs/>
          <w:color w:val="003477"/>
          <w:sz w:val="24"/>
          <w:szCs w:val="24"/>
          <w:lang w:eastAsia="en-US"/>
        </w:rPr>
        <w:t>s</w:t>
      </w:r>
      <w:r w:rsidRPr="00F82017">
        <w:rPr>
          <w:rFonts w:ascii="Source Sans Pro" w:eastAsiaTheme="majorEastAsia" w:hAnsi="Source Sans Pro" w:cstheme="majorBidi"/>
          <w:b/>
          <w:bCs/>
          <w:color w:val="003477"/>
          <w:sz w:val="24"/>
          <w:szCs w:val="24"/>
          <w:lang w:eastAsia="en-US"/>
        </w:rPr>
        <w:t xml:space="preserve">eparate </w:t>
      </w:r>
      <w:r w:rsidR="007132E4" w:rsidRPr="00F82017">
        <w:rPr>
          <w:rFonts w:ascii="Source Sans Pro" w:eastAsiaTheme="majorEastAsia" w:hAnsi="Source Sans Pro" w:cstheme="majorBidi"/>
          <w:b/>
          <w:bCs/>
          <w:color w:val="003477"/>
          <w:sz w:val="24"/>
          <w:szCs w:val="24"/>
          <w:lang w:eastAsia="en-US"/>
        </w:rPr>
        <w:t>m</w:t>
      </w:r>
      <w:r w:rsidRPr="00F82017">
        <w:rPr>
          <w:rFonts w:ascii="Source Sans Pro" w:eastAsiaTheme="majorEastAsia" w:hAnsi="Source Sans Pro" w:cstheme="majorBidi"/>
          <w:b/>
          <w:bCs/>
          <w:color w:val="003477"/>
          <w:sz w:val="24"/>
          <w:szCs w:val="24"/>
          <w:lang w:eastAsia="en-US"/>
        </w:rPr>
        <w:t>eter</w:t>
      </w:r>
    </w:p>
    <w:p w14:paraId="0CA9CDB9" w14:textId="5E3D819A" w:rsidR="00253CEA" w:rsidRPr="002F0232" w:rsidRDefault="00370754" w:rsidP="008D2ECE">
      <w:pPr>
        <w:spacing w:before="120" w:after="240" w:line="276" w:lineRule="auto"/>
        <w:rPr>
          <w:rFonts w:ascii="Gill Sans MT" w:eastAsiaTheme="minorEastAsia" w:hAnsi="Gill Sans MT" w:cs="GillSansMTStd-Book"/>
          <w:color w:val="404040" w:themeColor="text1" w:themeTint="BF"/>
        </w:rPr>
      </w:pPr>
      <w:r>
        <w:rPr>
          <w:rFonts w:ascii="Gill Sans MT" w:eastAsiaTheme="minorEastAsia" w:hAnsi="Gill Sans MT" w:cs="GillSansMTStd-Book"/>
          <w:color w:val="404040" w:themeColor="text1" w:themeTint="BF"/>
        </w:rPr>
        <w:t xml:space="preserve"> </w:t>
      </w:r>
    </w:p>
    <w:p w14:paraId="6945F8F0" w14:textId="65D9B67B" w:rsidR="00253CEA" w:rsidRPr="009E506F" w:rsidRDefault="00000000" w:rsidP="008D2ECE">
      <w:pPr>
        <w:spacing w:before="120" w:line="276" w:lineRule="auto"/>
        <w:jc w:val="center"/>
        <w:rPr>
          <w:rFonts w:ascii="Candara" w:eastAsiaTheme="minorEastAsi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K</m:t>
            </m:r>
          </m:e>
          <m:sub>
            <m:r>
              <w:rPr>
                <w:rFonts w:ascii="Cambria Math" w:hAnsi="Cambria Math" w:cs="Liberation Serif"/>
                <w:color w:val="C00000"/>
              </w:rPr>
              <m:t>1</m:t>
            </m:r>
          </m:sub>
        </m:sSub>
        <m:f>
          <m:fPr>
            <m:ctrlPr>
              <w:rPr>
                <w:rFonts w:ascii="Cambria Math" w:hAnsi="Cambria Math" w:cs="Liberation Serif"/>
                <w:i/>
                <w:color w:val="C00000"/>
              </w:rPr>
            </m:ctrlPr>
          </m:fPr>
          <m:num>
            <m:sSup>
              <m:sSupPr>
                <m:ctrlPr>
                  <w:rPr>
                    <w:rFonts w:ascii="Cambria Math" w:hAnsi="Cambria Math" w:cs="Liberation Serif"/>
                    <w:i/>
                    <w:color w:val="C00000"/>
                  </w:rPr>
                </m:ctrlPr>
              </m:sSupPr>
              <m:e>
                <m:r>
                  <w:rPr>
                    <w:rFonts w:ascii="Cambria Math" w:hAnsi="Cambria Math" w:cs="Liberation Serif"/>
                    <w:color w:val="C00000"/>
                  </w:rPr>
                  <m:t>m</m:t>
                </m:r>
              </m:e>
              <m:sup>
                <m:r>
                  <w:rPr>
                    <w:rFonts w:ascii="Cambria Math" w:hAnsi="Cambria Math" w:cs="Liberation Serif"/>
                    <w:color w:val="C00000"/>
                  </w:rPr>
                  <m:t>p</m:t>
                </m:r>
              </m:sup>
            </m:sSup>
          </m:num>
          <m:den>
            <m:r>
              <w:rPr>
                <w:rFonts w:ascii="Cambria Math" w:hAnsi="Cambria Math" w:cs="Liberation Serif"/>
                <w:color w:val="C00000"/>
              </w:rPr>
              <m:t>n</m:t>
            </m:r>
          </m:den>
        </m:f>
        <m:nary>
          <m:naryPr>
            <m:chr m:val="∑"/>
            <m:limLoc m:val="undOvr"/>
            <m:ctrlPr>
              <w:rPr>
                <w:rFonts w:ascii="Cambria Math" w:hAnsi="Cambria Math" w:cs="Liberation Serif"/>
                <w:i/>
                <w:color w:val="C00000"/>
              </w:rPr>
            </m:ctrlPr>
          </m:naryPr>
          <m:sub>
            <m:r>
              <w:rPr>
                <w:rFonts w:ascii="Cambria Math" w:hAnsi="Cambria Math" w:cs="Liberation Serif"/>
                <w:color w:val="C00000"/>
              </w:rPr>
              <m:t>i=1</m:t>
            </m:r>
          </m:sub>
          <m:sup>
            <m:r>
              <w:rPr>
                <w:rFonts w:ascii="Cambria Math" w:hAnsi="Cambria Math" w:cs="Liberation Serif"/>
                <w:color w:val="C00000"/>
              </w:rPr>
              <m:t>n</m:t>
            </m:r>
          </m:sup>
          <m:e>
            <m:d>
              <m:dPr>
                <m:ctrlPr>
                  <w:rPr>
                    <w:rFonts w:ascii="Cambria Math" w:hAnsi="Cambria Math" w:cs="Liberation Serif"/>
                    <w:i/>
                    <w:color w:val="C00000"/>
                  </w:rPr>
                </m:ctrlPr>
              </m:dPr>
              <m:e>
                <m:f>
                  <m:fPr>
                    <m:ctrlPr>
                      <w:rPr>
                        <w:rFonts w:ascii="Cambria Math" w:hAnsi="Cambria Math" w:cs="Liberation Serif"/>
                        <w:i/>
                        <w:color w:val="C00000"/>
                      </w:rPr>
                    </m:ctrlPr>
                  </m:fPr>
                  <m:num>
                    <m:sSubSup>
                      <m:sSubSupPr>
                        <m:ctrlPr>
                          <w:rPr>
                            <w:rFonts w:ascii="Cambria Math" w:hAnsi="Cambria Math" w:cs="Liberation Serif"/>
                            <w:i/>
                            <w:color w:val="C00000"/>
                          </w:rPr>
                        </m:ctrlPr>
                      </m:sSubSupPr>
                      <m:e>
                        <m:r>
                          <w:rPr>
                            <w:rFonts w:ascii="Cambria Math" w:hAnsi="Cambria Math" w:cs="Liberation Serif"/>
                            <w:color w:val="C00000"/>
                          </w:rPr>
                          <m:t>Q</m:t>
                        </m:r>
                      </m:e>
                      <m:sub>
                        <m:r>
                          <w:rPr>
                            <w:rFonts w:ascii="Cambria Math" w:hAnsi="Cambria Math" w:cs="Liberation Serif"/>
                            <w:color w:val="C00000"/>
                          </w:rPr>
                          <m:t>i</m:t>
                        </m:r>
                      </m:sub>
                      <m:sup>
                        <m:r>
                          <w:rPr>
                            <w:rFonts w:ascii="Cambria Math" w:hAnsi="Cambria Math" w:cs="Liberation Serif"/>
                            <w:color w:val="C00000"/>
                          </w:rPr>
                          <m:t>met</m:t>
                        </m:r>
                      </m:sup>
                    </m:sSubSup>
                  </m:num>
                  <m:den>
                    <m:sSubSup>
                      <m:sSubSupPr>
                        <m:ctrlPr>
                          <w:rPr>
                            <w:rFonts w:ascii="Cambria Math" w:hAnsi="Cambria Math" w:cs="Liberation Serif"/>
                            <w:i/>
                            <w:color w:val="C00000"/>
                          </w:rPr>
                        </m:ctrlPr>
                      </m:sSubSupPr>
                      <m:e>
                        <m:r>
                          <w:rPr>
                            <w:rFonts w:ascii="Cambria Math" w:hAnsi="Cambria Math" w:cs="Liberation Serif"/>
                            <w:color w:val="C00000"/>
                          </w:rPr>
                          <m:t>m</m:t>
                        </m:r>
                      </m:e>
                      <m:sub>
                        <m:r>
                          <w:rPr>
                            <w:rFonts w:ascii="Cambria Math" w:hAnsi="Cambria Math" w:cs="Liberation Serif"/>
                            <w:color w:val="C00000"/>
                          </w:rPr>
                          <m:t>i</m:t>
                        </m:r>
                      </m:sub>
                      <m:sup>
                        <m:r>
                          <w:rPr>
                            <w:rFonts w:ascii="Cambria Math" w:hAnsi="Cambria Math" w:cs="Liberation Serif"/>
                            <w:color w:val="C00000"/>
                          </w:rPr>
                          <m:t>wp</m:t>
                        </m:r>
                      </m:sup>
                    </m:sSubSup>
                  </m:den>
                </m:f>
              </m:e>
            </m:d>
          </m:e>
        </m:nary>
      </m:oMath>
      <w:r w:rsidR="007F5506">
        <w:rPr>
          <w:rFonts w:ascii="Candara" w:eastAsiaTheme="minorEastAsia" w:hAnsi="Candara" w:cs="Liberation Serif"/>
          <w:color w:val="C00000"/>
        </w:rPr>
        <w:t xml:space="preserve">, </w:t>
      </w:r>
      <w:r w:rsidR="007F5506">
        <w:rPr>
          <w:rFonts w:ascii="Gill Sans MT" w:eastAsiaTheme="minorEastAsia" w:hAnsi="Gill Sans MT" w:cs="Liberation Serif"/>
          <w:i/>
          <w:iCs/>
          <w:color w:val="C00000"/>
          <w:sz w:val="21"/>
          <w:szCs w:val="20"/>
        </w:rPr>
        <w:sym w:font="Symbol" w:char="F05B"/>
      </w:r>
      <w:r w:rsidR="007F5506">
        <w:rPr>
          <w:rFonts w:ascii="Gill Sans MT" w:eastAsiaTheme="minorEastAsia" w:hAnsi="Gill Sans MT" w:cs="Liberation Serif"/>
          <w:i/>
          <w:iCs/>
          <w:color w:val="C00000"/>
          <w:sz w:val="21"/>
          <w:szCs w:val="20"/>
        </w:rPr>
        <w:t xml:space="preserve"> </w:t>
      </w:r>
      <w:r w:rsidR="007F5506" w:rsidRPr="00424D70">
        <w:rPr>
          <w:rFonts w:ascii="Gill Sans MT" w:eastAsiaTheme="minorEastAsia" w:hAnsi="Gill Sans MT" w:cs="Liberation Serif"/>
          <w:i/>
          <w:iCs/>
          <w:color w:val="C00000"/>
          <w:sz w:val="21"/>
          <w:szCs w:val="20"/>
        </w:rPr>
        <w:t>Gcal/period</w:t>
      </w:r>
      <w:r w:rsidR="007F5506">
        <w:rPr>
          <w:rFonts w:ascii="Gill Sans MT" w:eastAsiaTheme="minorEastAsia" w:hAnsi="Gill Sans MT" w:cs="Liberation Serif"/>
          <w:i/>
          <w:iCs/>
          <w:color w:val="C00000"/>
          <w:sz w:val="21"/>
          <w:szCs w:val="20"/>
        </w:rPr>
        <w:sym w:font="Symbol" w:char="F05D"/>
      </w:r>
    </w:p>
    <w:p w14:paraId="3C6BFB03" w14:textId="17DA8A1F" w:rsidR="00253CEA" w:rsidRPr="002F0232" w:rsidRDefault="00253CEA"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Where:</w:t>
      </w:r>
    </w:p>
    <w:p w14:paraId="1589642E" w14:textId="382838D9"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DHW</m:t>
            </m:r>
          </m:sub>
        </m:sSub>
      </m:oMath>
      <w:r w:rsidR="00AA0188" w:rsidRPr="00D0469F">
        <w:rPr>
          <w:rFonts w:ascii="Gill Sans MT" w:eastAsiaTheme="minorEastAsia" w:hAnsi="Gill Sans MT" w:cs="GillSansMTStd-Book"/>
          <w:color w:val="6C6463"/>
        </w:rPr>
        <w:tab/>
      </w:r>
      <w:r w:rsidR="00253CEA" w:rsidRPr="002F0232">
        <w:rPr>
          <w:rFonts w:ascii="Gill Sans MT" w:eastAsiaTheme="minorEastAsia" w:hAnsi="Gill Sans MT" w:cs="GillSansMTStd-Book"/>
          <w:color w:val="404040" w:themeColor="text1" w:themeTint="BF"/>
        </w:rPr>
        <w:t xml:space="preserve">is the baseline thermal energy consumption required for </w:t>
      </w:r>
      <w:r w:rsidR="000E5FBF">
        <w:rPr>
          <w:rFonts w:ascii="Gill Sans MT" w:eastAsiaTheme="minorEastAsia" w:hAnsi="Gill Sans MT" w:cs="GillSansMTStd-Book"/>
          <w:color w:val="404040" w:themeColor="text1" w:themeTint="BF"/>
        </w:rPr>
        <w:t>DHW</w:t>
      </w:r>
      <w:r w:rsidR="00253CEA" w:rsidRPr="002F0232">
        <w:rPr>
          <w:rFonts w:ascii="Gill Sans MT" w:eastAsiaTheme="minorEastAsia" w:hAnsi="Gill Sans MT" w:cs="GillSansMTStd-Book"/>
          <w:color w:val="404040" w:themeColor="text1" w:themeTint="BF"/>
        </w:rPr>
        <w:t xml:space="preserve"> supply, </w:t>
      </w:r>
      <w:r w:rsidR="00945307">
        <w:rPr>
          <w:rFonts w:ascii="Gill Sans MT" w:eastAsiaTheme="minorEastAsia" w:hAnsi="Gill Sans MT" w:cs="GillSansMTStd-Book"/>
          <w:color w:val="404040" w:themeColor="text1" w:themeTint="BF"/>
        </w:rPr>
        <w:t>expressed</w:t>
      </w:r>
      <w:r w:rsidR="00253CEA" w:rsidRPr="002F0232">
        <w:rPr>
          <w:rFonts w:ascii="Gill Sans MT" w:eastAsiaTheme="minorEastAsia" w:hAnsi="Gill Sans MT" w:cs="GillSansMTStd-Book"/>
          <w:color w:val="404040" w:themeColor="text1" w:themeTint="BF"/>
        </w:rPr>
        <w:t xml:space="preserve"> in Gcal/</w:t>
      </w:r>
      <w:r w:rsidR="00B12E07" w:rsidRPr="002F0232">
        <w:rPr>
          <w:rFonts w:ascii="Gill Sans MT" w:eastAsiaTheme="minorEastAsia" w:hAnsi="Gill Sans MT" w:cs="GillSansMTStd-Book"/>
          <w:color w:val="404040" w:themeColor="text1" w:themeTint="BF"/>
        </w:rPr>
        <w:t>period</w:t>
      </w:r>
      <w:r w:rsidR="00253CEA" w:rsidRPr="002F0232">
        <w:rPr>
          <w:rFonts w:ascii="Gill Sans MT" w:eastAsiaTheme="minorEastAsia" w:hAnsi="Gill Sans MT" w:cs="GillSansMTStd-Book"/>
          <w:color w:val="404040" w:themeColor="text1" w:themeTint="BF"/>
        </w:rPr>
        <w:t>.</w:t>
      </w:r>
    </w:p>
    <w:p w14:paraId="52D4F421" w14:textId="03D40FEF"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K</m:t>
            </m:r>
          </m:e>
          <m:sub>
            <m:r>
              <m:rPr>
                <m:sty m:val="b"/>
              </m:rPr>
              <w:rPr>
                <w:rFonts w:ascii="Cambria Math" w:eastAsiaTheme="minorEastAsia" w:hAnsi="Cambria Math" w:cs="GillSansMTStd-Book"/>
                <w:color w:val="C00000"/>
              </w:rPr>
              <m:t>1</m:t>
            </m:r>
          </m:sub>
        </m:sSub>
      </m:oMath>
      <w:r w:rsidR="00AA0188" w:rsidRPr="00D0469F">
        <w:rPr>
          <w:rFonts w:ascii="Gill Sans MT" w:eastAsiaTheme="minorEastAsia" w:hAnsi="Gill Sans MT" w:cs="GillSansMTStd-Book"/>
          <w:color w:val="6C6463"/>
        </w:rPr>
        <w:tab/>
      </w:r>
      <w:r w:rsidR="00253CEA" w:rsidRPr="002F0232">
        <w:rPr>
          <w:rFonts w:ascii="Gill Sans MT" w:eastAsiaTheme="minorEastAsia" w:hAnsi="Gill Sans MT" w:cs="GillSansMTStd-Book"/>
          <w:color w:val="404040" w:themeColor="text1" w:themeTint="BF"/>
        </w:rPr>
        <w:t xml:space="preserve">is a </w:t>
      </w:r>
      <w:r w:rsidR="00CA3D53">
        <w:rPr>
          <w:rFonts w:ascii="Gill Sans MT" w:eastAsiaTheme="minorEastAsia" w:hAnsi="Gill Sans MT" w:cs="GillSansMTStd-Book"/>
          <w:color w:val="404040" w:themeColor="text1" w:themeTint="BF"/>
        </w:rPr>
        <w:t xml:space="preserve">correction </w:t>
      </w:r>
      <w:r w:rsidR="00253CEA" w:rsidRPr="002F0232">
        <w:rPr>
          <w:rFonts w:ascii="Gill Sans MT" w:eastAsiaTheme="minorEastAsia" w:hAnsi="Gill Sans MT" w:cs="GillSansMTStd-Book"/>
          <w:color w:val="404040" w:themeColor="text1" w:themeTint="BF"/>
        </w:rPr>
        <w:t xml:space="preserve">coefficient </w:t>
      </w:r>
      <w:r w:rsidR="00380C4A">
        <w:rPr>
          <w:rFonts w:ascii="Gill Sans MT" w:eastAsiaTheme="minorEastAsia" w:hAnsi="Gill Sans MT" w:cs="GillSansMTStd-Book"/>
          <w:color w:val="404040" w:themeColor="text1" w:themeTint="BF"/>
        </w:rPr>
        <w:t>reflecting the period (heating or non heating) which considers the</w:t>
      </w:r>
      <w:r w:rsidR="00253CEA" w:rsidRPr="002F0232">
        <w:rPr>
          <w:rFonts w:ascii="Gill Sans MT" w:eastAsiaTheme="minorEastAsia" w:hAnsi="Gill Sans MT" w:cs="GillSansMTStd-Book"/>
          <w:color w:val="404040" w:themeColor="text1" w:themeTint="BF"/>
        </w:rPr>
        <w:t xml:space="preserve"> increase of thermal energy requirements for </w:t>
      </w:r>
      <w:r w:rsidR="000E5FBF">
        <w:rPr>
          <w:rFonts w:ascii="Gill Sans MT" w:eastAsiaTheme="minorEastAsia" w:hAnsi="Gill Sans MT" w:cs="GillSansMTStd-Book"/>
          <w:color w:val="404040" w:themeColor="text1" w:themeTint="BF"/>
        </w:rPr>
        <w:t>DHW</w:t>
      </w:r>
      <w:r w:rsidR="00253CEA" w:rsidRPr="002F0232">
        <w:rPr>
          <w:rFonts w:ascii="Gill Sans MT" w:eastAsiaTheme="minorEastAsia" w:hAnsi="Gill Sans MT" w:cs="GillSansMTStd-Book"/>
          <w:color w:val="404040" w:themeColor="text1" w:themeTint="BF"/>
        </w:rPr>
        <w:t xml:space="preserve"> supply during the heating period</w:t>
      </w:r>
      <w:r w:rsidR="008A4575">
        <w:rPr>
          <w:rFonts w:ascii="Gill Sans MT" w:eastAsiaTheme="minorEastAsia" w:hAnsi="Gill Sans MT" w:cs="GillSansMTStd-Book"/>
          <w:color w:val="404040" w:themeColor="text1" w:themeTint="BF"/>
        </w:rPr>
        <w:t xml:space="preserve">; specifically </w:t>
      </w:r>
      <m:oMath>
        <m:r>
          <m:rPr>
            <m:sty m:val="p"/>
          </m:rPr>
          <w:rPr>
            <w:rFonts w:ascii="Cambria Math" w:eastAsiaTheme="minorEastAsia" w:hAnsi="Cambria Math" w:cs="GillSansMTStd-Book"/>
            <w:color w:val="404040" w:themeColor="text1" w:themeTint="BF"/>
          </w:rPr>
          <m:t>(</m:t>
        </m:r>
        <m:sSub>
          <m:sSubPr>
            <m:ctrlPr>
              <w:rPr>
                <w:rFonts w:ascii="Cambria Math" w:eastAsiaTheme="minorEastAsia" w:hAnsi="Cambria Math" w:cs="GillSansMTStd-Book"/>
                <w:color w:val="404040" w:themeColor="text1" w:themeTint="BF"/>
              </w:rPr>
            </m:ctrlPr>
          </m:sSubPr>
          <m:e>
            <m:r>
              <w:rPr>
                <w:rFonts w:ascii="Cambria Math" w:eastAsiaTheme="minorEastAsia" w:hAnsi="Cambria Math" w:cs="GillSansMTStd-Book"/>
                <w:color w:val="404040" w:themeColor="text1" w:themeTint="BF"/>
              </w:rPr>
              <m:t>K</m:t>
            </m:r>
          </m:e>
          <m:sub>
            <m:r>
              <m:rPr>
                <m:sty m:val="p"/>
              </m:rPr>
              <w:rPr>
                <w:rFonts w:ascii="Cambria Math" w:eastAsiaTheme="minorEastAsia" w:hAnsi="Cambria Math" w:cs="GillSansMTStd-Book"/>
                <w:color w:val="404040" w:themeColor="text1" w:themeTint="BF"/>
              </w:rPr>
              <m:t>1</m:t>
            </m:r>
          </m:sub>
        </m:sSub>
      </m:oMath>
      <w:r w:rsidR="00253CEA" w:rsidRPr="002F0232">
        <w:rPr>
          <w:rFonts w:ascii="Gill Sans MT" w:eastAsiaTheme="minorEastAsia" w:hAnsi="Gill Sans MT" w:cs="GillSansMTStd-Book"/>
          <w:color w:val="404040" w:themeColor="text1" w:themeTint="BF"/>
        </w:rPr>
        <w:t xml:space="preserve"> = 1.25) </w:t>
      </w:r>
      <w:r w:rsidR="003A4756">
        <w:rPr>
          <w:rFonts w:ascii="Gill Sans MT" w:eastAsiaTheme="minorEastAsia" w:hAnsi="Gill Sans MT" w:cs="GillSansMTStd-Book"/>
          <w:color w:val="404040" w:themeColor="text1" w:themeTint="BF"/>
        </w:rPr>
        <w:t xml:space="preserve">for the heating period and </w:t>
      </w:r>
      <w:r w:rsidR="00253CEA" w:rsidRPr="002F0232">
        <w:rPr>
          <w:rFonts w:ascii="Gill Sans MT" w:eastAsiaTheme="minorEastAsia" w:hAnsi="Gill Sans MT" w:cs="GillSansMTStd-Book"/>
          <w:color w:val="404040" w:themeColor="text1" w:themeTint="BF"/>
        </w:rPr>
        <w:t>(</w:t>
      </w:r>
      <m:oMath>
        <m:sSub>
          <m:sSubPr>
            <m:ctrlPr>
              <w:rPr>
                <w:rFonts w:ascii="Cambria Math" w:eastAsiaTheme="minorEastAsia" w:hAnsi="Cambria Math" w:cs="GillSansMTStd-Book"/>
                <w:color w:val="404040" w:themeColor="text1" w:themeTint="BF"/>
              </w:rPr>
            </m:ctrlPr>
          </m:sSubPr>
          <m:e>
            <m:r>
              <w:rPr>
                <w:rFonts w:ascii="Cambria Math" w:eastAsiaTheme="minorEastAsia" w:hAnsi="Cambria Math" w:cs="GillSansMTStd-Book"/>
                <w:color w:val="404040" w:themeColor="text1" w:themeTint="BF"/>
              </w:rPr>
              <m:t>K</m:t>
            </m:r>
          </m:e>
          <m:sub>
            <m:r>
              <m:rPr>
                <m:sty m:val="p"/>
              </m:rPr>
              <w:rPr>
                <w:rFonts w:ascii="Cambria Math" w:eastAsiaTheme="minorEastAsia" w:hAnsi="Cambria Math" w:cs="GillSansMTStd-Book"/>
                <w:color w:val="404040" w:themeColor="text1" w:themeTint="BF"/>
              </w:rPr>
              <m:t>1</m:t>
            </m:r>
          </m:sub>
        </m:sSub>
      </m:oMath>
      <w:r w:rsidR="00253CEA" w:rsidRPr="002F0232">
        <w:rPr>
          <w:rFonts w:ascii="Gill Sans MT" w:eastAsiaTheme="minorEastAsia" w:hAnsi="Gill Sans MT" w:cs="GillSansMTStd-Book"/>
          <w:color w:val="404040" w:themeColor="text1" w:themeTint="BF"/>
        </w:rPr>
        <w:t>= 1)</w:t>
      </w:r>
      <w:r w:rsidR="003A4756">
        <w:rPr>
          <w:rFonts w:ascii="Gill Sans MT" w:eastAsiaTheme="minorEastAsia" w:hAnsi="Gill Sans MT" w:cs="GillSansMTStd-Book"/>
          <w:color w:val="404040" w:themeColor="text1" w:themeTint="BF"/>
        </w:rPr>
        <w:t xml:space="preserve"> for the non-heating period</w:t>
      </w:r>
      <w:r w:rsidR="00253CEA" w:rsidRPr="002F0232">
        <w:rPr>
          <w:rFonts w:ascii="Gill Sans MT" w:eastAsiaTheme="minorEastAsia" w:hAnsi="Gill Sans MT" w:cs="GillSansMTStd-Book"/>
          <w:color w:val="404040" w:themeColor="text1" w:themeTint="BF"/>
        </w:rPr>
        <w:t>, calculated based on average temperature of cold water in the heating season (5</w:t>
      </w:r>
      <w:r w:rsidR="00253CEA" w:rsidRPr="002F0232">
        <w:rPr>
          <w:rFonts w:ascii="Gill Sans MT" w:eastAsiaTheme="minorEastAsia" w:hAnsi="Gill Sans MT" w:cs="GillSansMTStd-Book"/>
          <w:color w:val="404040" w:themeColor="text1" w:themeTint="BF"/>
          <w:vertAlign w:val="superscript"/>
        </w:rPr>
        <w:t>0</w:t>
      </w:r>
      <w:r w:rsidR="00253CEA" w:rsidRPr="002F0232">
        <w:rPr>
          <w:rFonts w:ascii="Gill Sans MT" w:eastAsiaTheme="minorEastAsia" w:hAnsi="Gill Sans MT" w:cs="GillSansMTStd-Book"/>
          <w:color w:val="404040" w:themeColor="text1" w:themeTint="BF"/>
        </w:rPr>
        <w:t>C) and non-heating season (15</w:t>
      </w:r>
      <w:r w:rsidR="00253CEA" w:rsidRPr="002F0232">
        <w:rPr>
          <w:rFonts w:ascii="Gill Sans MT" w:eastAsiaTheme="minorEastAsia" w:hAnsi="Gill Sans MT" w:cs="GillSansMTStd-Book"/>
          <w:color w:val="404040" w:themeColor="text1" w:themeTint="BF"/>
          <w:vertAlign w:val="superscript"/>
        </w:rPr>
        <w:t>0</w:t>
      </w:r>
      <w:r w:rsidR="00253CEA" w:rsidRPr="002F0232">
        <w:rPr>
          <w:rFonts w:ascii="Gill Sans MT" w:eastAsiaTheme="minorEastAsia" w:hAnsi="Gill Sans MT" w:cs="GillSansMTStd-Book"/>
          <w:color w:val="404040" w:themeColor="text1" w:themeTint="BF"/>
        </w:rPr>
        <w:t>C).</w:t>
      </w:r>
    </w:p>
    <w:p w14:paraId="4EA67166" w14:textId="287E3EFA"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p>
          <m:sSupPr>
            <m:ctrlPr>
              <w:rPr>
                <w:rFonts w:ascii="Cambria Math" w:eastAsiaTheme="minorEastAsia" w:hAnsi="Cambria Math" w:cs="GillSansMTStd-Book"/>
                <w:b/>
                <w:bCs/>
                <w:color w:val="C00000"/>
              </w:rPr>
            </m:ctrlPr>
          </m:sSupPr>
          <m:e>
            <m:r>
              <m:rPr>
                <m:sty m:val="bi"/>
              </m:rPr>
              <w:rPr>
                <w:rFonts w:ascii="Cambria Math" w:eastAsiaTheme="minorEastAsia" w:hAnsi="Cambria Math" w:cs="GillSansMTStd-Book"/>
                <w:color w:val="C00000"/>
              </w:rPr>
              <m:t>m</m:t>
            </m:r>
          </m:e>
          <m:sup>
            <m:r>
              <m:rPr>
                <m:sty m:val="bi"/>
              </m:rPr>
              <w:rPr>
                <w:rFonts w:ascii="Cambria Math" w:eastAsiaTheme="minorEastAsia" w:hAnsi="Cambria Math" w:cs="GillSansMTStd-Book"/>
                <w:color w:val="C00000"/>
              </w:rPr>
              <m:t>p</m:t>
            </m:r>
          </m:sup>
        </m:sSup>
      </m:oMath>
      <w:r w:rsidR="00AA0188" w:rsidRPr="00D0469F">
        <w:rPr>
          <w:rFonts w:ascii="Gill Sans MT" w:eastAsiaTheme="minorEastAsia" w:hAnsi="Gill Sans MT" w:cs="GillSansMTStd-Book"/>
          <w:color w:val="6C6463"/>
        </w:rPr>
        <w:tab/>
      </w:r>
      <w:r w:rsidR="00253CEA" w:rsidRPr="002F0232">
        <w:rPr>
          <w:rFonts w:ascii="Gill Sans MT" w:eastAsiaTheme="minorEastAsia" w:hAnsi="Gill Sans MT" w:cs="GillSansMTStd-Book"/>
          <w:color w:val="404040" w:themeColor="text1" w:themeTint="BF"/>
        </w:rPr>
        <w:t xml:space="preserve">represents the number of working days in the </w:t>
      </w:r>
      <w:r w:rsidR="00B12E07" w:rsidRPr="002F0232">
        <w:rPr>
          <w:rFonts w:ascii="Gill Sans MT" w:eastAsiaTheme="minorEastAsia" w:hAnsi="Gill Sans MT" w:cs="GillSansMTStd-Book"/>
          <w:color w:val="404040" w:themeColor="text1" w:themeTint="BF"/>
        </w:rPr>
        <w:t xml:space="preserve">period </w:t>
      </w:r>
      <w:r w:rsidR="00253CEA" w:rsidRPr="002F0232">
        <w:rPr>
          <w:rFonts w:ascii="Gill Sans MT" w:eastAsiaTheme="minorEastAsia" w:hAnsi="Gill Sans MT" w:cs="GillSansMTStd-Book"/>
          <w:color w:val="404040" w:themeColor="text1" w:themeTint="BF"/>
        </w:rPr>
        <w:t>for which the baseline thermal energy consumption is calculated.</w:t>
      </w:r>
    </w:p>
    <w:p w14:paraId="625946F8" w14:textId="3E4F85B3" w:rsidR="00253CEA" w:rsidRPr="002F0232" w:rsidRDefault="00253CEA" w:rsidP="008D2ECE">
      <w:pPr>
        <w:spacing w:before="120" w:line="276" w:lineRule="auto"/>
        <w:ind w:left="993" w:hanging="993"/>
        <w:rPr>
          <w:rFonts w:ascii="Gill Sans MT" w:eastAsiaTheme="minorEastAsia" w:hAnsi="Gill Sans MT" w:cs="GillSansMTStd-Book"/>
          <w:color w:val="404040" w:themeColor="text1" w:themeTint="BF"/>
        </w:rPr>
      </w:pPr>
      <m:oMath>
        <m:r>
          <m:rPr>
            <m:sty m:val="bi"/>
          </m:rPr>
          <w:rPr>
            <w:rFonts w:ascii="Cambria Math" w:eastAsiaTheme="minorEastAsia" w:hAnsi="Cambria Math" w:cs="GillSansMTStd-Book"/>
            <w:color w:val="C00000"/>
          </w:rPr>
          <m:t>n</m:t>
        </m:r>
      </m:oMath>
      <w:r w:rsidR="00AA0188" w:rsidRPr="00D0469F">
        <w:rPr>
          <w:rFonts w:ascii="Gill Sans MT" w:eastAsiaTheme="minorEastAsia" w:hAnsi="Gill Sans MT" w:cs="GillSansMTStd-Book"/>
          <w:color w:val="6C6463"/>
        </w:rPr>
        <w:tab/>
      </w:r>
      <w:r w:rsidRPr="002F0232">
        <w:rPr>
          <w:rFonts w:ascii="Gill Sans MT" w:eastAsiaTheme="minorEastAsia" w:hAnsi="Gill Sans MT" w:cs="GillSansMTStd-Book"/>
          <w:color w:val="404040" w:themeColor="text1" w:themeTint="BF"/>
        </w:rPr>
        <w:t xml:space="preserve">is the number of </w:t>
      </w:r>
      <w:r w:rsidR="00B12E07" w:rsidRPr="002F0232">
        <w:rPr>
          <w:rFonts w:ascii="Gill Sans MT" w:eastAsiaTheme="minorEastAsia" w:hAnsi="Gill Sans MT" w:cs="Calibri"/>
          <w:color w:val="404040" w:themeColor="text1" w:themeTint="BF"/>
        </w:rPr>
        <w:t xml:space="preserve">periods (usually – </w:t>
      </w:r>
      <w:r w:rsidR="00B12E07" w:rsidRPr="002F0232">
        <w:rPr>
          <w:rFonts w:ascii="Gill Sans MT" w:eastAsiaTheme="minorEastAsia" w:hAnsi="Gill Sans MT" w:cs="GillSansMTStd-Book"/>
          <w:color w:val="404040" w:themeColor="text1" w:themeTint="BF"/>
        </w:rPr>
        <w:t>months)</w:t>
      </w:r>
      <w:r w:rsidR="00D73FFE" w:rsidRPr="002F0232">
        <w:rPr>
          <w:rFonts w:ascii="Gill Sans MT" w:eastAsiaTheme="minorEastAsia" w:hAnsi="Gill Sans MT" w:cs="GillSansMTStd-Book"/>
          <w:color w:val="404040" w:themeColor="text1" w:themeTint="BF"/>
        </w:rPr>
        <w:t xml:space="preserve"> </w:t>
      </w:r>
      <w:r w:rsidRPr="002F0232">
        <w:rPr>
          <w:rFonts w:ascii="Gill Sans MT" w:eastAsiaTheme="minorEastAsia" w:hAnsi="Gill Sans MT" w:cs="GillSansMTStd-Book"/>
          <w:color w:val="404040" w:themeColor="text1" w:themeTint="BF"/>
        </w:rPr>
        <w:t xml:space="preserve">over which the average consumption of thermal energy required for </w:t>
      </w:r>
      <w:r w:rsidR="00E46D13">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supply has been calculated.</w:t>
      </w:r>
    </w:p>
    <w:p w14:paraId="16048E09" w14:textId="2D19EA02"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met</m:t>
            </m:r>
          </m:sup>
        </m:sSubSup>
      </m:oMath>
      <w:r w:rsidR="00AA0188" w:rsidRPr="00D0469F">
        <w:rPr>
          <w:rFonts w:ascii="Gill Sans MT" w:eastAsiaTheme="minorEastAsia" w:hAnsi="Gill Sans MT" w:cs="GillSansMTStd-Book"/>
          <w:color w:val="6C6463"/>
        </w:rPr>
        <w:tab/>
      </w:r>
      <w:r w:rsidR="00253CEA" w:rsidRPr="002F0232">
        <w:rPr>
          <w:rFonts w:ascii="Gill Sans MT" w:eastAsiaTheme="minorEastAsia" w:hAnsi="Gill Sans MT" w:cs="GillSansMTStd-Book"/>
          <w:color w:val="404040" w:themeColor="text1" w:themeTint="BF"/>
        </w:rPr>
        <w:t xml:space="preserve">denotes the consumption of thermal energy according to charges for </w:t>
      </w:r>
      <w:r w:rsidR="00B12E07" w:rsidRPr="002F0232">
        <w:rPr>
          <w:rFonts w:ascii="Gill Sans MT" w:eastAsiaTheme="minorEastAsia" w:hAnsi="Gill Sans MT" w:cs="GillSansMTStd-Book"/>
          <w:color w:val="404040" w:themeColor="text1" w:themeTint="BF"/>
        </w:rPr>
        <w:t xml:space="preserve">period </w:t>
      </w:r>
      <w:r w:rsidR="00253CEA" w:rsidRPr="002F0232">
        <w:rPr>
          <w:rFonts w:ascii="Gill Sans MT" w:eastAsiaTheme="minorEastAsia" w:hAnsi="Gill Sans MT" w:cs="GillSansMTStd-Book"/>
          <w:i/>
          <w:iCs/>
          <w:color w:val="404040" w:themeColor="text1" w:themeTint="BF"/>
        </w:rPr>
        <w:t>i</w:t>
      </w:r>
      <w:r w:rsidR="00253CEA" w:rsidRPr="002F0232">
        <w:rPr>
          <w:rFonts w:ascii="Gill Sans MT" w:eastAsiaTheme="minorEastAsia" w:hAnsi="Gill Sans MT" w:cs="GillSansMTStd-Book"/>
          <w:color w:val="404040" w:themeColor="text1" w:themeTint="BF"/>
        </w:rPr>
        <w:t>, in Gcal/</w:t>
      </w:r>
      <w:r w:rsidR="00B12E07" w:rsidRPr="002F0232">
        <w:rPr>
          <w:rFonts w:ascii="Gill Sans MT" w:eastAsiaTheme="minorEastAsia" w:hAnsi="Gill Sans MT" w:cs="GillSansMTStd-Book"/>
          <w:color w:val="404040" w:themeColor="text1" w:themeTint="BF"/>
        </w:rPr>
        <w:t>period</w:t>
      </w:r>
      <w:r w:rsidR="00253CEA" w:rsidRPr="002F0232">
        <w:rPr>
          <w:rFonts w:ascii="Gill Sans MT" w:eastAsiaTheme="minorEastAsia" w:hAnsi="Gill Sans MT" w:cs="GillSansMTStd-Book"/>
          <w:color w:val="404040" w:themeColor="text1" w:themeTint="BF"/>
        </w:rPr>
        <w:t>.</w:t>
      </w:r>
    </w:p>
    <w:p w14:paraId="1CE59187" w14:textId="2E1693FD"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m</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wp</m:t>
            </m:r>
          </m:sup>
        </m:sSubSup>
      </m:oMath>
      <w:r w:rsidR="00AA0188" w:rsidRPr="00D0469F">
        <w:rPr>
          <w:rFonts w:ascii="Gill Sans MT" w:eastAsiaTheme="minorEastAsia" w:hAnsi="Gill Sans MT" w:cs="GillSansMTStd-Book"/>
          <w:b/>
          <w:bCs/>
          <w:color w:val="C00000"/>
        </w:rPr>
        <w:tab/>
      </w:r>
      <w:r w:rsidR="00253CEA" w:rsidRPr="002F0232">
        <w:rPr>
          <w:rFonts w:ascii="Gill Sans MT" w:eastAsiaTheme="minorEastAsia" w:hAnsi="Gill Sans MT" w:cs="GillSansMTStd-Book"/>
          <w:color w:val="404040" w:themeColor="text1" w:themeTint="BF"/>
        </w:rPr>
        <w:t xml:space="preserve">is the number of working days during month </w:t>
      </w:r>
      <w:r w:rsidR="00253CEA" w:rsidRPr="002F0232">
        <w:rPr>
          <w:rFonts w:ascii="Gill Sans MT" w:eastAsiaTheme="minorEastAsia" w:hAnsi="Gill Sans MT" w:cs="GillSansMTStd-Book"/>
          <w:i/>
          <w:iCs/>
          <w:color w:val="404040" w:themeColor="text1" w:themeTint="BF"/>
        </w:rPr>
        <w:t>i</w:t>
      </w:r>
      <w:r w:rsidR="00253CEA" w:rsidRPr="002F0232">
        <w:rPr>
          <w:rFonts w:ascii="Gill Sans MT" w:eastAsiaTheme="minorEastAsia" w:hAnsi="Gill Sans MT" w:cs="GillSansMTStd-Book"/>
          <w:color w:val="404040" w:themeColor="text1" w:themeTint="BF"/>
        </w:rPr>
        <w:t xml:space="preserve"> when </w:t>
      </w:r>
      <w:r w:rsidR="0016221C">
        <w:rPr>
          <w:rFonts w:ascii="Gill Sans MT" w:eastAsiaTheme="minorEastAsia" w:hAnsi="Gill Sans MT" w:cs="GillSansMTStd-Book"/>
          <w:color w:val="404040" w:themeColor="text1" w:themeTint="BF"/>
        </w:rPr>
        <w:t>DHW</w:t>
      </w:r>
      <w:r w:rsidR="00253CEA" w:rsidRPr="002F0232">
        <w:rPr>
          <w:rFonts w:ascii="Gill Sans MT" w:eastAsiaTheme="minorEastAsia" w:hAnsi="Gill Sans MT" w:cs="GillSansMTStd-Book"/>
          <w:color w:val="404040" w:themeColor="text1" w:themeTint="BF"/>
        </w:rPr>
        <w:t xml:space="preserve"> was supplied, excluding general educational institutions’ break periods.</w:t>
      </w:r>
    </w:p>
    <w:p w14:paraId="639A3505" w14:textId="61E7C6F7" w:rsidR="007F5506" w:rsidRPr="002F0232" w:rsidRDefault="00AC1290"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specific baseline consumption for DHW, measured in Gcal/working day, is refined using the following formula:</w:t>
      </w:r>
    </w:p>
    <w:p w14:paraId="2D20B6FF" w14:textId="104C4824" w:rsidR="00842C92" w:rsidRPr="009E506F" w:rsidRDefault="00000000" w:rsidP="008D2ECE">
      <w:pPr>
        <w:spacing w:before="120" w:line="276" w:lineRule="auto"/>
        <w:jc w:val="center"/>
        <w:rPr>
          <w:rFonts w:ascii="Candara" w:eastAsiaTheme="minorEastAsi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m:t>
            </m:r>
          </m:sub>
        </m:sSub>
        <m:r>
          <w:rPr>
            <w:rFonts w:ascii="Cambria Math" w:hAnsi="Cambria Math" w:cs="Liberation Serif"/>
            <w:color w:val="C00000"/>
          </w:rPr>
          <m:t>=</m:t>
        </m:r>
        <m:f>
          <m:fPr>
            <m:ctrlPr>
              <w:rPr>
                <w:rFonts w:ascii="Cambria Math" w:hAnsi="Cambria Math" w:cs="Liberation Serif"/>
                <w:i/>
                <w:color w:val="C00000"/>
              </w:rPr>
            </m:ctrlPr>
          </m:fPr>
          <m:num>
            <m:r>
              <w:rPr>
                <w:rFonts w:ascii="Cambria Math" w:hAnsi="Cambria Math" w:cs="Liberation Serif"/>
                <w:color w:val="C00000"/>
              </w:rPr>
              <m:t>1</m:t>
            </m:r>
          </m:num>
          <m:den>
            <m:r>
              <w:rPr>
                <w:rFonts w:ascii="Cambria Math" w:hAnsi="Cambria Math" w:cs="Liberation Serif"/>
                <w:color w:val="C00000"/>
              </w:rPr>
              <m:t>n</m:t>
            </m:r>
          </m:den>
        </m:f>
        <m:nary>
          <m:naryPr>
            <m:chr m:val="∑"/>
            <m:limLoc m:val="undOvr"/>
            <m:ctrlPr>
              <w:rPr>
                <w:rFonts w:ascii="Cambria Math" w:hAnsi="Cambria Math" w:cs="Liberation Serif"/>
                <w:i/>
                <w:color w:val="C00000"/>
              </w:rPr>
            </m:ctrlPr>
          </m:naryPr>
          <m:sub>
            <m:r>
              <w:rPr>
                <w:rFonts w:ascii="Cambria Math" w:hAnsi="Cambria Math" w:cs="Liberation Serif"/>
                <w:color w:val="C00000"/>
              </w:rPr>
              <m:t>i=1</m:t>
            </m:r>
          </m:sub>
          <m:sup>
            <m:r>
              <w:rPr>
                <w:rFonts w:ascii="Cambria Math" w:hAnsi="Cambria Math" w:cs="Liberation Serif"/>
                <w:color w:val="C00000"/>
              </w:rPr>
              <m:t>n</m:t>
            </m:r>
          </m:sup>
          <m:e>
            <m:d>
              <m:dPr>
                <m:ctrlPr>
                  <w:rPr>
                    <w:rFonts w:ascii="Cambria Math" w:hAnsi="Cambria Math" w:cs="Liberation Serif"/>
                    <w:i/>
                    <w:color w:val="C00000"/>
                  </w:rPr>
                </m:ctrlPr>
              </m:dPr>
              <m:e>
                <m:f>
                  <m:fPr>
                    <m:ctrlPr>
                      <w:rPr>
                        <w:rFonts w:ascii="Cambria Math" w:hAnsi="Cambria Math" w:cs="Liberation Serif"/>
                        <w:i/>
                        <w:color w:val="C00000"/>
                      </w:rPr>
                    </m:ctrlPr>
                  </m:fPr>
                  <m:num>
                    <m:sSubSup>
                      <m:sSubSupPr>
                        <m:ctrlPr>
                          <w:rPr>
                            <w:rFonts w:ascii="Cambria Math" w:hAnsi="Cambria Math" w:cs="Liberation Serif"/>
                            <w:i/>
                            <w:color w:val="C00000"/>
                          </w:rPr>
                        </m:ctrlPr>
                      </m:sSubSupPr>
                      <m:e>
                        <m:r>
                          <w:rPr>
                            <w:rFonts w:ascii="Cambria Math" w:hAnsi="Cambria Math" w:cs="Liberation Serif"/>
                            <w:color w:val="C00000"/>
                          </w:rPr>
                          <m:t>Q</m:t>
                        </m:r>
                      </m:e>
                      <m:sub>
                        <m:r>
                          <w:rPr>
                            <w:rFonts w:ascii="Cambria Math" w:hAnsi="Cambria Math" w:cs="Liberation Serif"/>
                            <w:color w:val="C00000"/>
                          </w:rPr>
                          <m:t>i</m:t>
                        </m:r>
                      </m:sub>
                      <m:sup>
                        <m:r>
                          <w:rPr>
                            <w:rFonts w:ascii="Cambria Math" w:hAnsi="Cambria Math" w:cs="Liberation Serif"/>
                            <w:color w:val="C00000"/>
                          </w:rPr>
                          <m:t>met</m:t>
                        </m:r>
                      </m:sup>
                    </m:sSubSup>
                  </m:num>
                  <m:den>
                    <m:sSubSup>
                      <m:sSubSupPr>
                        <m:ctrlPr>
                          <w:rPr>
                            <w:rFonts w:ascii="Cambria Math" w:hAnsi="Cambria Math" w:cs="Liberation Serif"/>
                            <w:i/>
                            <w:color w:val="C00000"/>
                          </w:rPr>
                        </m:ctrlPr>
                      </m:sSubSupPr>
                      <m:e>
                        <m:r>
                          <w:rPr>
                            <w:rFonts w:ascii="Cambria Math" w:hAnsi="Cambria Math" w:cs="Liberation Serif"/>
                            <w:color w:val="C00000"/>
                          </w:rPr>
                          <m:t>m</m:t>
                        </m:r>
                      </m:e>
                      <m:sub>
                        <m:r>
                          <w:rPr>
                            <w:rFonts w:ascii="Cambria Math" w:hAnsi="Cambria Math" w:cs="Liberation Serif"/>
                            <w:color w:val="C00000"/>
                          </w:rPr>
                          <m:t>i</m:t>
                        </m:r>
                      </m:sub>
                      <m:sup>
                        <m:r>
                          <w:rPr>
                            <w:rFonts w:ascii="Cambria Math" w:hAnsi="Cambria Math" w:cs="Liberation Serif"/>
                            <w:color w:val="C00000"/>
                          </w:rPr>
                          <m:t>wp</m:t>
                        </m:r>
                      </m:sup>
                    </m:sSubSup>
                  </m:den>
                </m:f>
              </m:e>
            </m:d>
          </m:e>
        </m:nary>
      </m:oMath>
      <w:r w:rsidR="007F5506">
        <w:rPr>
          <w:rFonts w:ascii="Candara" w:eastAsiaTheme="minorEastAsia" w:hAnsi="Candara" w:cs="Liberation Serif"/>
          <w:color w:val="C00000"/>
        </w:rPr>
        <w:t xml:space="preserve">, </w:t>
      </w:r>
      <w:r w:rsidR="007F5506">
        <w:rPr>
          <w:rFonts w:ascii="Gill Sans MT" w:eastAsiaTheme="minorEastAsia" w:hAnsi="Gill Sans MT" w:cs="Liberation Serif"/>
          <w:i/>
          <w:iCs/>
          <w:color w:val="C00000"/>
          <w:sz w:val="21"/>
          <w:szCs w:val="20"/>
        </w:rPr>
        <w:sym w:font="Symbol" w:char="F05B"/>
      </w:r>
      <w:r w:rsidR="007F5506">
        <w:rPr>
          <w:rFonts w:ascii="Gill Sans MT" w:eastAsiaTheme="minorEastAsia" w:hAnsi="Gill Sans MT" w:cs="Liberation Serif"/>
          <w:i/>
          <w:iCs/>
          <w:color w:val="C00000"/>
          <w:sz w:val="21"/>
          <w:szCs w:val="20"/>
        </w:rPr>
        <w:t xml:space="preserve"> </w:t>
      </w:r>
      <w:r w:rsidR="007F5506" w:rsidRPr="003B4836">
        <w:rPr>
          <w:rFonts w:ascii="Gill Sans MT" w:eastAsiaTheme="minorEastAsia" w:hAnsi="Gill Sans MT" w:cs="Liberation Serif"/>
          <w:i/>
          <w:iCs/>
          <w:color w:val="C00000"/>
          <w:sz w:val="21"/>
          <w:szCs w:val="20"/>
        </w:rPr>
        <w:t>Gcal/working day</w:t>
      </w:r>
      <w:r w:rsidR="007F5506" w:rsidRPr="003B4836">
        <w:rPr>
          <w:rFonts w:ascii="Gill Sans MT" w:eastAsiaTheme="minorEastAsia" w:hAnsi="Gill Sans MT" w:cs="Liberation Serif"/>
          <w:i/>
          <w:iCs/>
          <w:color w:val="C00000"/>
          <w:sz w:val="21"/>
          <w:szCs w:val="20"/>
        </w:rPr>
        <w:sym w:font="Symbol" w:char="F05D"/>
      </w:r>
    </w:p>
    <w:p w14:paraId="3159A053" w14:textId="154376E4" w:rsidR="007F5506" w:rsidRPr="002F0232" w:rsidRDefault="00AC1290"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This formula is applied when there is no separate water</w:t>
      </w:r>
      <w:r w:rsidR="00A84DA6" w:rsidRPr="002F0232">
        <w:rPr>
          <w:rFonts w:ascii="Gill Sans MT" w:eastAsiaTheme="minorEastAsia" w:hAnsi="Gill Sans MT" w:cs="GillSansMTStd-Book"/>
          <w:color w:val="404040" w:themeColor="text1" w:themeTint="BF"/>
        </w:rPr>
        <w:t xml:space="preserve"> heat</w:t>
      </w:r>
      <w:r w:rsidR="00474AFD" w:rsidRPr="002F0232">
        <w:rPr>
          <w:rFonts w:ascii="Gill Sans MT" w:eastAsiaTheme="minorEastAsia" w:hAnsi="Gill Sans MT" w:cs="GillSansMTStd-Book"/>
          <w:color w:val="404040" w:themeColor="text1" w:themeTint="BF"/>
        </w:rPr>
        <w:t xml:space="preserve"> </w:t>
      </w:r>
      <w:r w:rsidRPr="002F0232">
        <w:rPr>
          <w:rFonts w:ascii="Gill Sans MT" w:eastAsiaTheme="minorEastAsia" w:hAnsi="Gill Sans MT" w:cs="GillSansMTStd-Book"/>
          <w:color w:val="404040" w:themeColor="text1" w:themeTint="BF"/>
        </w:rPr>
        <w:t xml:space="preserve">meter </w:t>
      </w:r>
      <w:r w:rsidR="00474AFD" w:rsidRPr="002F0232">
        <w:rPr>
          <w:rFonts w:ascii="Gill Sans MT" w:eastAsiaTheme="minorEastAsia" w:hAnsi="Gill Sans MT" w:cs="GillSansMTStd-Book"/>
          <w:color w:val="404040" w:themeColor="text1" w:themeTint="BF"/>
        </w:rPr>
        <w:t xml:space="preserve">installed </w:t>
      </w:r>
      <w:r w:rsidRPr="002F0232">
        <w:rPr>
          <w:rFonts w:ascii="Gill Sans MT" w:eastAsiaTheme="minorEastAsia" w:hAnsi="Gill Sans MT" w:cs="GillSansMTStd-Book"/>
          <w:color w:val="404040" w:themeColor="text1" w:themeTint="BF"/>
        </w:rPr>
        <w:t>specifically for DHW.</w:t>
      </w:r>
    </w:p>
    <w:p w14:paraId="4B89B05A" w14:textId="0BF9AAE2" w:rsidR="00A84DA6" w:rsidRPr="00F82017" w:rsidRDefault="00A84DA6" w:rsidP="00F82017">
      <w:pPr>
        <w:pStyle w:val="Heading5"/>
        <w:numPr>
          <w:ilvl w:val="4"/>
          <w:numId w:val="1"/>
        </w:numPr>
        <w:overflowPunct/>
        <w:autoSpaceDE/>
        <w:autoSpaceDN/>
        <w:adjustRightInd/>
        <w:spacing w:line="276" w:lineRule="auto"/>
        <w:ind w:left="357" w:hanging="357"/>
        <w:textAlignment w:val="auto"/>
        <w:rPr>
          <w:rFonts w:ascii="Source Sans Pro" w:eastAsiaTheme="majorEastAsia" w:hAnsi="Source Sans Pro" w:cstheme="majorBidi"/>
          <w:b/>
          <w:bCs/>
          <w:color w:val="003477"/>
          <w:sz w:val="24"/>
          <w:szCs w:val="24"/>
          <w:lang w:eastAsia="en-US"/>
        </w:rPr>
      </w:pPr>
      <w:r w:rsidRPr="00F82017">
        <w:rPr>
          <w:rFonts w:ascii="Source Sans Pro" w:eastAsiaTheme="majorEastAsia" w:hAnsi="Source Sans Pro" w:cstheme="majorBidi"/>
          <w:b/>
          <w:bCs/>
          <w:color w:val="003477"/>
          <w:sz w:val="24"/>
          <w:szCs w:val="24"/>
          <w:lang w:eastAsia="en-US"/>
        </w:rPr>
        <w:t>Baseline Consumption</w:t>
      </w:r>
      <w:r w:rsidR="00474AFD" w:rsidRPr="00F82017">
        <w:rPr>
          <w:rFonts w:ascii="Source Sans Pro" w:eastAsiaTheme="majorEastAsia" w:hAnsi="Source Sans Pro" w:cstheme="majorBidi"/>
          <w:b/>
          <w:bCs/>
          <w:color w:val="003477"/>
          <w:sz w:val="24"/>
          <w:szCs w:val="24"/>
          <w:lang w:eastAsia="en-US"/>
        </w:rPr>
        <w:t xml:space="preserve"> (DHW) </w:t>
      </w:r>
      <w:r w:rsidR="007132E4" w:rsidRPr="00F82017">
        <w:rPr>
          <w:rFonts w:ascii="Source Sans Pro" w:eastAsiaTheme="majorEastAsia" w:hAnsi="Source Sans Pro" w:cstheme="majorBidi"/>
          <w:b/>
          <w:bCs/>
          <w:color w:val="003477"/>
          <w:sz w:val="24"/>
          <w:szCs w:val="24"/>
          <w:lang w:eastAsia="en-US"/>
        </w:rPr>
        <w:t>w</w:t>
      </w:r>
      <w:r w:rsidRPr="00F82017">
        <w:rPr>
          <w:rFonts w:ascii="Source Sans Pro" w:eastAsiaTheme="majorEastAsia" w:hAnsi="Source Sans Pro" w:cstheme="majorBidi"/>
          <w:b/>
          <w:bCs/>
          <w:color w:val="003477"/>
          <w:sz w:val="24"/>
          <w:szCs w:val="24"/>
          <w:lang w:eastAsia="en-US"/>
        </w:rPr>
        <w:t xml:space="preserve">ith </w:t>
      </w:r>
      <w:r w:rsidR="007132E4" w:rsidRPr="00F82017">
        <w:rPr>
          <w:rFonts w:ascii="Source Sans Pro" w:eastAsiaTheme="majorEastAsia" w:hAnsi="Source Sans Pro" w:cstheme="majorBidi"/>
          <w:b/>
          <w:bCs/>
          <w:color w:val="003477"/>
          <w:sz w:val="24"/>
          <w:szCs w:val="24"/>
          <w:lang w:eastAsia="en-US"/>
        </w:rPr>
        <w:t>s</w:t>
      </w:r>
      <w:r w:rsidRPr="00F82017">
        <w:rPr>
          <w:rFonts w:ascii="Source Sans Pro" w:eastAsiaTheme="majorEastAsia" w:hAnsi="Source Sans Pro" w:cstheme="majorBidi"/>
          <w:b/>
          <w:bCs/>
          <w:color w:val="003477"/>
          <w:sz w:val="24"/>
          <w:szCs w:val="24"/>
          <w:lang w:eastAsia="en-US"/>
        </w:rPr>
        <w:t xml:space="preserve">eparate </w:t>
      </w:r>
      <w:r w:rsidR="007132E4" w:rsidRPr="00F82017">
        <w:rPr>
          <w:rFonts w:ascii="Source Sans Pro" w:eastAsiaTheme="majorEastAsia" w:hAnsi="Source Sans Pro" w:cstheme="majorBidi"/>
          <w:b/>
          <w:bCs/>
          <w:color w:val="003477"/>
          <w:sz w:val="24"/>
          <w:szCs w:val="24"/>
          <w:lang w:eastAsia="en-US"/>
        </w:rPr>
        <w:t>h</w:t>
      </w:r>
      <w:r w:rsidRPr="00F82017">
        <w:rPr>
          <w:rFonts w:ascii="Source Sans Pro" w:eastAsiaTheme="majorEastAsia" w:hAnsi="Source Sans Pro" w:cstheme="majorBidi"/>
          <w:b/>
          <w:bCs/>
          <w:color w:val="003477"/>
          <w:sz w:val="24"/>
          <w:szCs w:val="24"/>
          <w:lang w:eastAsia="en-US"/>
        </w:rPr>
        <w:t xml:space="preserve">eat </w:t>
      </w:r>
      <w:r w:rsidR="007132E4" w:rsidRPr="00F82017">
        <w:rPr>
          <w:rFonts w:ascii="Source Sans Pro" w:eastAsiaTheme="majorEastAsia" w:hAnsi="Source Sans Pro" w:cstheme="majorBidi"/>
          <w:b/>
          <w:bCs/>
          <w:color w:val="003477"/>
          <w:sz w:val="24"/>
          <w:szCs w:val="24"/>
          <w:lang w:eastAsia="en-US"/>
        </w:rPr>
        <w:t>m</w:t>
      </w:r>
      <w:r w:rsidRPr="00F82017">
        <w:rPr>
          <w:rFonts w:ascii="Source Sans Pro" w:eastAsiaTheme="majorEastAsia" w:hAnsi="Source Sans Pro" w:cstheme="majorBidi"/>
          <w:b/>
          <w:bCs/>
          <w:color w:val="003477"/>
          <w:sz w:val="24"/>
          <w:szCs w:val="24"/>
          <w:lang w:eastAsia="en-US"/>
        </w:rPr>
        <w:t>eter</w:t>
      </w:r>
    </w:p>
    <w:p w14:paraId="7C488E77" w14:textId="10E669E3" w:rsidR="007F5506" w:rsidRPr="002F0232" w:rsidRDefault="00A84DA6" w:rsidP="008D2ECE">
      <w:pPr>
        <w:spacing w:before="12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calculation is performed using the following expression:</w:t>
      </w:r>
    </w:p>
    <w:p w14:paraId="255626DA" w14:textId="1037CB23" w:rsidR="00A84DA6" w:rsidRPr="009E506F" w:rsidRDefault="00000000" w:rsidP="008D2ECE">
      <w:pPr>
        <w:spacing w:before="120" w:line="276" w:lineRule="auto"/>
        <w:jc w:val="center"/>
        <w:rPr>
          <w:rFonts w:ascii="Candara" w:eastAsiaTheme="minorEastAsi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K</m:t>
            </m:r>
          </m:e>
          <m:sub>
            <m:r>
              <w:rPr>
                <w:rFonts w:ascii="Cambria Math" w:hAnsi="Cambria Math" w:cs="Liberation Serif"/>
                <w:color w:val="C00000"/>
              </w:rPr>
              <m:t>1</m:t>
            </m:r>
          </m:sub>
        </m:sSub>
        <m:f>
          <m:fPr>
            <m:ctrlPr>
              <w:rPr>
                <w:rFonts w:ascii="Cambria Math" w:hAnsi="Cambria Math" w:cs="Liberation Serif"/>
                <w:i/>
                <w:color w:val="C00000"/>
              </w:rPr>
            </m:ctrlPr>
          </m:fPr>
          <m:num>
            <m:sSup>
              <m:sSupPr>
                <m:ctrlPr>
                  <w:rPr>
                    <w:rFonts w:ascii="Cambria Math" w:hAnsi="Cambria Math" w:cs="Liberation Serif"/>
                    <w:i/>
                    <w:color w:val="C00000"/>
                  </w:rPr>
                </m:ctrlPr>
              </m:sSupPr>
              <m:e>
                <m:r>
                  <w:rPr>
                    <w:rFonts w:ascii="Cambria Math" w:hAnsi="Cambria Math" w:cs="Liberation Serif"/>
                    <w:color w:val="C00000"/>
                  </w:rPr>
                  <m:t>m</m:t>
                </m:r>
              </m:e>
              <m:sup>
                <m:r>
                  <w:rPr>
                    <w:rFonts w:ascii="Cambria Math" w:hAnsi="Cambria Math" w:cs="Liberation Serif"/>
                    <w:color w:val="C00000"/>
                  </w:rPr>
                  <m:t>p</m:t>
                </m:r>
              </m:sup>
            </m:sSup>
          </m:num>
          <m:den>
            <m:r>
              <w:rPr>
                <w:rFonts w:ascii="Cambria Math" w:hAnsi="Cambria Math" w:cs="Liberation Serif"/>
                <w:color w:val="C00000"/>
              </w:rPr>
              <m:t>n</m:t>
            </m:r>
          </m:den>
        </m:f>
        <m:nary>
          <m:naryPr>
            <m:chr m:val="∑"/>
            <m:limLoc m:val="undOvr"/>
            <m:ctrlPr>
              <w:rPr>
                <w:rFonts w:ascii="Cambria Math" w:hAnsi="Cambria Math" w:cs="Liberation Serif"/>
                <w:i/>
                <w:color w:val="C00000"/>
              </w:rPr>
            </m:ctrlPr>
          </m:naryPr>
          <m:sub>
            <m:r>
              <w:rPr>
                <w:rFonts w:ascii="Cambria Math" w:hAnsi="Cambria Math" w:cs="Liberation Serif"/>
                <w:color w:val="C00000"/>
              </w:rPr>
              <m:t>i=1</m:t>
            </m:r>
          </m:sub>
          <m:sup>
            <m:r>
              <w:rPr>
                <w:rFonts w:ascii="Cambria Math" w:hAnsi="Cambria Math" w:cs="Liberation Serif"/>
                <w:color w:val="C00000"/>
              </w:rPr>
              <m:t>n</m:t>
            </m:r>
          </m:sup>
          <m:e>
            <m:d>
              <m:dPr>
                <m:ctrlPr>
                  <w:rPr>
                    <w:rFonts w:ascii="Cambria Math" w:hAnsi="Cambria Math" w:cs="Liberation Serif"/>
                    <w:i/>
                    <w:color w:val="C00000"/>
                  </w:rPr>
                </m:ctrlPr>
              </m:dPr>
              <m:e>
                <m:f>
                  <m:fPr>
                    <m:ctrlPr>
                      <w:rPr>
                        <w:rFonts w:ascii="Cambria Math" w:hAnsi="Cambria Math" w:cs="Liberation Serif"/>
                        <w:i/>
                        <w:color w:val="C00000"/>
                      </w:rPr>
                    </m:ctrlPr>
                  </m:fPr>
                  <m:num>
                    <m:sSubSup>
                      <m:sSubSupPr>
                        <m:ctrlPr>
                          <w:rPr>
                            <w:rFonts w:ascii="Cambria Math" w:hAnsi="Cambria Math" w:cs="Liberation Serif"/>
                            <w:i/>
                            <w:color w:val="C00000"/>
                          </w:rPr>
                        </m:ctrlPr>
                      </m:sSubSupPr>
                      <m:e>
                        <m:r>
                          <w:rPr>
                            <w:rFonts w:ascii="Cambria Math" w:hAnsi="Cambria Math" w:cs="Liberation Serif"/>
                            <w:color w:val="C00000"/>
                          </w:rPr>
                          <m:t>Q</m:t>
                        </m:r>
                      </m:e>
                      <m:sub>
                        <m:r>
                          <w:rPr>
                            <w:rFonts w:ascii="Cambria Math" w:hAnsi="Cambria Math" w:cs="Liberation Serif"/>
                            <w:color w:val="C00000"/>
                          </w:rPr>
                          <m:t>i</m:t>
                        </m:r>
                      </m:sub>
                      <m:sup>
                        <m:r>
                          <w:rPr>
                            <w:rFonts w:ascii="Cambria Math" w:hAnsi="Cambria Math" w:cs="Liberation Serif"/>
                            <w:color w:val="C00000"/>
                          </w:rPr>
                          <m:t>met</m:t>
                        </m:r>
                      </m:sup>
                    </m:sSubSup>
                  </m:num>
                  <m:den>
                    <m:sSubSup>
                      <m:sSubSupPr>
                        <m:ctrlPr>
                          <w:rPr>
                            <w:rFonts w:ascii="Cambria Math" w:hAnsi="Cambria Math" w:cs="Liberation Serif"/>
                            <w:i/>
                            <w:color w:val="C00000"/>
                          </w:rPr>
                        </m:ctrlPr>
                      </m:sSubSupPr>
                      <m:e>
                        <m:sSubSup>
                          <m:sSubSupPr>
                            <m:ctrlPr>
                              <w:rPr>
                                <w:rFonts w:ascii="Cambria Math" w:hAnsi="Cambria Math" w:cs="Liberation Serif"/>
                                <w:i/>
                                <w:color w:val="C00000"/>
                              </w:rPr>
                            </m:ctrlPr>
                          </m:sSubSupPr>
                          <m:e>
                            <m:r>
                              <w:rPr>
                                <w:rFonts w:ascii="Cambria Math" w:hAnsi="Cambria Math" w:cs="Liberation Serif"/>
                                <w:color w:val="C00000"/>
                              </w:rPr>
                              <m:t>K</m:t>
                            </m:r>
                          </m:e>
                          <m:sub>
                            <m:r>
                              <w:rPr>
                                <w:rFonts w:ascii="Cambria Math" w:hAnsi="Cambria Math" w:cs="Liberation Serif"/>
                                <w:color w:val="C00000"/>
                              </w:rPr>
                              <m:t>1</m:t>
                            </m:r>
                          </m:sub>
                          <m:sup>
                            <m:r>
                              <w:rPr>
                                <w:rFonts w:ascii="Cambria Math" w:hAnsi="Cambria Math" w:cs="Liberation Serif"/>
                                <w:color w:val="C00000"/>
                              </w:rPr>
                              <m:t>i</m:t>
                            </m:r>
                          </m:sup>
                        </m:sSubSup>
                        <m:r>
                          <w:rPr>
                            <w:rFonts w:ascii="Cambria Math" w:hAnsi="Cambria Math" w:cs="Liberation Serif"/>
                            <w:color w:val="C00000"/>
                          </w:rPr>
                          <m:t>m</m:t>
                        </m:r>
                      </m:e>
                      <m:sub>
                        <m:r>
                          <w:rPr>
                            <w:rFonts w:ascii="Cambria Math" w:hAnsi="Cambria Math" w:cs="Liberation Serif"/>
                            <w:color w:val="C00000"/>
                          </w:rPr>
                          <m:t>i</m:t>
                        </m:r>
                      </m:sub>
                      <m:sup>
                        <m:r>
                          <w:rPr>
                            <w:rFonts w:ascii="Cambria Math" w:hAnsi="Cambria Math" w:cs="Liberation Serif"/>
                            <w:color w:val="C00000"/>
                          </w:rPr>
                          <m:t>wp</m:t>
                        </m:r>
                      </m:sup>
                    </m:sSubSup>
                  </m:den>
                </m:f>
              </m:e>
            </m:d>
          </m:e>
        </m:nary>
      </m:oMath>
      <w:r w:rsidR="007F5506">
        <w:rPr>
          <w:rFonts w:ascii="Candara" w:eastAsiaTheme="minorEastAsia" w:hAnsi="Candara" w:cs="Liberation Serif"/>
          <w:color w:val="C00000"/>
        </w:rPr>
        <w:t xml:space="preserve">, </w:t>
      </w:r>
      <w:r w:rsidR="007F5506">
        <w:rPr>
          <w:rFonts w:ascii="Gill Sans MT" w:eastAsiaTheme="minorEastAsia" w:hAnsi="Gill Sans MT" w:cs="Liberation Serif"/>
          <w:i/>
          <w:iCs/>
          <w:color w:val="C00000"/>
          <w:sz w:val="21"/>
          <w:szCs w:val="20"/>
        </w:rPr>
        <w:sym w:font="Symbol" w:char="F05B"/>
      </w:r>
      <w:r w:rsidR="007F5506">
        <w:rPr>
          <w:rFonts w:ascii="Gill Sans MT" w:eastAsiaTheme="minorEastAsia" w:hAnsi="Gill Sans MT" w:cs="Liberation Serif"/>
          <w:i/>
          <w:iCs/>
          <w:color w:val="C00000"/>
          <w:sz w:val="21"/>
          <w:szCs w:val="20"/>
        </w:rPr>
        <w:t xml:space="preserve"> </w:t>
      </w:r>
      <w:r w:rsidR="007F5506" w:rsidRPr="00424D70">
        <w:rPr>
          <w:rFonts w:ascii="Gill Sans MT" w:eastAsiaTheme="minorEastAsia" w:hAnsi="Gill Sans MT" w:cs="Liberation Serif"/>
          <w:i/>
          <w:iCs/>
          <w:color w:val="C00000"/>
          <w:sz w:val="21"/>
          <w:szCs w:val="20"/>
        </w:rPr>
        <w:t>Gcal/</w:t>
      </w:r>
      <w:r w:rsidR="007F5506">
        <w:rPr>
          <w:rFonts w:ascii="Gill Sans MT" w:eastAsiaTheme="minorEastAsia" w:hAnsi="Gill Sans MT" w:cs="Liberation Serif"/>
          <w:i/>
          <w:iCs/>
          <w:color w:val="C00000"/>
          <w:sz w:val="21"/>
          <w:szCs w:val="20"/>
        </w:rPr>
        <w:t>period</w:t>
      </w:r>
      <w:r w:rsidR="007F5506">
        <w:rPr>
          <w:rFonts w:ascii="Gill Sans MT" w:eastAsiaTheme="minorEastAsia" w:hAnsi="Gill Sans MT" w:cs="Liberation Serif"/>
          <w:i/>
          <w:iCs/>
          <w:color w:val="C00000"/>
          <w:sz w:val="21"/>
          <w:szCs w:val="20"/>
        </w:rPr>
        <w:sym w:font="Symbol" w:char="F05D"/>
      </w:r>
    </w:p>
    <w:p w14:paraId="751D5009" w14:textId="77777777" w:rsidR="00A84DA6" w:rsidRPr="002F0232" w:rsidRDefault="00A84DA6"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Where:</w:t>
      </w:r>
    </w:p>
    <w:p w14:paraId="0094571E" w14:textId="1FE8253D" w:rsidR="00A84DA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DHW</m:t>
            </m:r>
          </m:sub>
        </m:sSub>
      </m:oMath>
      <w:r w:rsidR="00A84DA6" w:rsidRPr="00D0469F">
        <w:rPr>
          <w:rFonts w:ascii="Gill Sans MT" w:eastAsiaTheme="minorEastAsia" w:hAnsi="Gill Sans MT" w:cs="GillSansMTStd-Book"/>
          <w:color w:val="6C6463"/>
        </w:rPr>
        <w:tab/>
      </w:r>
      <w:r w:rsidR="00A84DA6" w:rsidRPr="002F0232">
        <w:rPr>
          <w:rFonts w:ascii="Gill Sans MT" w:eastAsiaTheme="minorEastAsia" w:hAnsi="Gill Sans MT" w:cs="GillSansMTStd-Book"/>
          <w:color w:val="404040" w:themeColor="text1" w:themeTint="BF"/>
        </w:rPr>
        <w:t xml:space="preserve">is the baseline thermal energy consumption required for </w:t>
      </w:r>
      <w:r w:rsidR="00812B86">
        <w:rPr>
          <w:rFonts w:ascii="Gill Sans MT" w:eastAsiaTheme="minorEastAsia" w:hAnsi="Gill Sans MT" w:cs="GillSansMTStd-Book"/>
          <w:color w:val="404040" w:themeColor="text1" w:themeTint="BF"/>
        </w:rPr>
        <w:t>DHW</w:t>
      </w:r>
      <w:r w:rsidR="00A84DA6" w:rsidRPr="002F0232">
        <w:rPr>
          <w:rFonts w:ascii="Gill Sans MT" w:eastAsiaTheme="minorEastAsia" w:hAnsi="Gill Sans MT" w:cs="GillSansMTStd-Book"/>
          <w:color w:val="404040" w:themeColor="text1" w:themeTint="BF"/>
        </w:rPr>
        <w:t xml:space="preserve"> supply, measures in Gcal/period.</w:t>
      </w:r>
    </w:p>
    <w:p w14:paraId="55DED876" w14:textId="0D1197E6" w:rsidR="00A84DA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K</m:t>
            </m:r>
          </m:e>
          <m:sub>
            <m:r>
              <m:rPr>
                <m:sty m:val="b"/>
              </m:rPr>
              <w:rPr>
                <w:rFonts w:ascii="Cambria Math" w:eastAsiaTheme="minorEastAsia" w:hAnsi="Cambria Math" w:cs="GillSansMTStd-Book"/>
                <w:color w:val="C00000"/>
              </w:rPr>
              <m:t>1</m:t>
            </m:r>
          </m:sub>
        </m:sSub>
      </m:oMath>
      <w:r w:rsidR="00A84DA6" w:rsidRPr="00D0469F">
        <w:rPr>
          <w:rFonts w:ascii="Gill Sans MT" w:eastAsiaTheme="minorEastAsia" w:hAnsi="Gill Sans MT" w:cs="GillSansMTStd-Book"/>
          <w:color w:val="6C6463"/>
        </w:rPr>
        <w:tab/>
      </w:r>
      <w:r w:rsidR="00A84DA6" w:rsidRPr="002F0232">
        <w:rPr>
          <w:rFonts w:ascii="Gill Sans MT" w:eastAsiaTheme="minorEastAsia" w:hAnsi="Gill Sans MT" w:cs="GillSansMTStd-Book"/>
          <w:color w:val="404040" w:themeColor="text1" w:themeTint="BF"/>
        </w:rPr>
        <w:t xml:space="preserve">is a coefficient that corrects for the increase of thermal energy requirements for </w:t>
      </w:r>
      <w:r w:rsidR="00812B86">
        <w:rPr>
          <w:rFonts w:ascii="Gill Sans MT" w:eastAsiaTheme="minorEastAsia" w:hAnsi="Gill Sans MT" w:cs="GillSansMTStd-Book"/>
          <w:color w:val="404040" w:themeColor="text1" w:themeTint="BF"/>
        </w:rPr>
        <w:t>DHW</w:t>
      </w:r>
      <w:r w:rsidR="00A84DA6" w:rsidRPr="002F0232">
        <w:rPr>
          <w:rFonts w:ascii="Gill Sans MT" w:eastAsiaTheme="minorEastAsia" w:hAnsi="Gill Sans MT" w:cs="GillSansMTStd-Book"/>
          <w:color w:val="404040" w:themeColor="text1" w:themeTint="BF"/>
        </w:rPr>
        <w:t xml:space="preserve"> supply during the heating period </w:t>
      </w:r>
      <m:oMath>
        <m:r>
          <m:rPr>
            <m:sty m:val="p"/>
          </m:rPr>
          <w:rPr>
            <w:rFonts w:ascii="Cambria Math" w:eastAsiaTheme="minorEastAsia" w:hAnsi="Cambria Math" w:cs="GillSansMTStd-Book"/>
            <w:color w:val="404040" w:themeColor="text1" w:themeTint="BF"/>
          </w:rPr>
          <m:t>(</m:t>
        </m:r>
        <m:sSub>
          <m:sSubPr>
            <m:ctrlPr>
              <w:rPr>
                <w:rFonts w:ascii="Cambria Math" w:eastAsiaTheme="minorEastAsia" w:hAnsi="Cambria Math" w:cs="GillSansMTStd-Book"/>
                <w:color w:val="404040" w:themeColor="text1" w:themeTint="BF"/>
              </w:rPr>
            </m:ctrlPr>
          </m:sSubPr>
          <m:e>
            <m:r>
              <w:rPr>
                <w:rFonts w:ascii="Cambria Math" w:eastAsiaTheme="minorEastAsia" w:hAnsi="Cambria Math" w:cs="GillSansMTStd-Book"/>
                <w:color w:val="404040" w:themeColor="text1" w:themeTint="BF"/>
              </w:rPr>
              <m:t>K</m:t>
            </m:r>
          </m:e>
          <m:sub>
            <m:r>
              <m:rPr>
                <m:sty m:val="p"/>
              </m:rPr>
              <w:rPr>
                <w:rFonts w:ascii="Cambria Math" w:eastAsiaTheme="minorEastAsia" w:hAnsi="Cambria Math" w:cs="GillSansMTStd-Book"/>
                <w:color w:val="404040" w:themeColor="text1" w:themeTint="BF"/>
              </w:rPr>
              <m:t>1</m:t>
            </m:r>
          </m:sub>
        </m:sSub>
      </m:oMath>
      <w:r w:rsidR="00A84DA6" w:rsidRPr="002F0232">
        <w:rPr>
          <w:rFonts w:ascii="Gill Sans MT" w:eastAsiaTheme="minorEastAsia" w:hAnsi="Gill Sans MT" w:cs="GillSansMTStd-Book"/>
          <w:color w:val="404040" w:themeColor="text1" w:themeTint="BF"/>
        </w:rPr>
        <w:t xml:space="preserve"> = 1.25) and non-heating period (</w:t>
      </w:r>
      <m:oMath>
        <m:sSub>
          <m:sSubPr>
            <m:ctrlPr>
              <w:rPr>
                <w:rFonts w:ascii="Cambria Math" w:eastAsiaTheme="minorEastAsia" w:hAnsi="Cambria Math" w:cs="GillSansMTStd-Book"/>
                <w:color w:val="404040" w:themeColor="text1" w:themeTint="BF"/>
              </w:rPr>
            </m:ctrlPr>
          </m:sSubPr>
          <m:e>
            <m:r>
              <w:rPr>
                <w:rFonts w:ascii="Cambria Math" w:eastAsiaTheme="minorEastAsia" w:hAnsi="Cambria Math" w:cs="GillSansMTStd-Book"/>
                <w:color w:val="404040" w:themeColor="text1" w:themeTint="BF"/>
              </w:rPr>
              <m:t>K</m:t>
            </m:r>
          </m:e>
          <m:sub>
            <m:r>
              <m:rPr>
                <m:sty m:val="p"/>
              </m:rPr>
              <w:rPr>
                <w:rFonts w:ascii="Cambria Math" w:eastAsiaTheme="minorEastAsia" w:hAnsi="Cambria Math" w:cs="GillSansMTStd-Book"/>
                <w:color w:val="404040" w:themeColor="text1" w:themeTint="BF"/>
              </w:rPr>
              <m:t>1</m:t>
            </m:r>
          </m:sub>
        </m:sSub>
      </m:oMath>
      <w:r w:rsidR="00A84DA6" w:rsidRPr="002F0232">
        <w:rPr>
          <w:rFonts w:ascii="Gill Sans MT" w:eastAsiaTheme="minorEastAsia" w:hAnsi="Gill Sans MT" w:cs="GillSansMTStd-Book"/>
          <w:color w:val="404040" w:themeColor="text1" w:themeTint="BF"/>
        </w:rPr>
        <w:t>= 1), calculated based on average temperature of cold water in the heating season (5</w:t>
      </w:r>
      <w:r w:rsidR="00A84DA6" w:rsidRPr="002F0232">
        <w:rPr>
          <w:rFonts w:ascii="Gill Sans MT" w:eastAsiaTheme="minorEastAsia" w:hAnsi="Gill Sans MT" w:cs="GillSansMTStd-Book"/>
          <w:color w:val="404040" w:themeColor="text1" w:themeTint="BF"/>
          <w:vertAlign w:val="superscript"/>
        </w:rPr>
        <w:t>0</w:t>
      </w:r>
      <w:r w:rsidR="00A84DA6" w:rsidRPr="002F0232">
        <w:rPr>
          <w:rFonts w:ascii="Gill Sans MT" w:eastAsiaTheme="minorEastAsia" w:hAnsi="Gill Sans MT" w:cs="GillSansMTStd-Book"/>
          <w:color w:val="404040" w:themeColor="text1" w:themeTint="BF"/>
        </w:rPr>
        <w:t>C) and non-heating season (15</w:t>
      </w:r>
      <w:r w:rsidR="00A84DA6" w:rsidRPr="002F0232">
        <w:rPr>
          <w:rFonts w:ascii="Gill Sans MT" w:eastAsiaTheme="minorEastAsia" w:hAnsi="Gill Sans MT" w:cs="GillSansMTStd-Book"/>
          <w:color w:val="404040" w:themeColor="text1" w:themeTint="BF"/>
          <w:vertAlign w:val="superscript"/>
        </w:rPr>
        <w:t>0</w:t>
      </w:r>
      <w:r w:rsidR="00A84DA6" w:rsidRPr="002F0232">
        <w:rPr>
          <w:rFonts w:ascii="Gill Sans MT" w:eastAsiaTheme="minorEastAsia" w:hAnsi="Gill Sans MT" w:cs="GillSansMTStd-Book"/>
          <w:color w:val="404040" w:themeColor="text1" w:themeTint="BF"/>
        </w:rPr>
        <w:t>C).</w:t>
      </w:r>
    </w:p>
    <w:p w14:paraId="4825CF97" w14:textId="45EA433D" w:rsidR="00A84DA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Sup>
          <m:sSubSupPr>
            <m:ctrlPr>
              <w:rPr>
                <w:rFonts w:ascii="Cambria Math" w:hAnsi="Cambria Math" w:cs="Liberation Serif"/>
                <w:b/>
                <w:bCs/>
                <w:i/>
                <w:color w:val="C00000"/>
              </w:rPr>
            </m:ctrlPr>
          </m:sSubSupPr>
          <m:e>
            <m:r>
              <m:rPr>
                <m:sty m:val="bi"/>
              </m:rPr>
              <w:rPr>
                <w:rFonts w:ascii="Cambria Math" w:hAnsi="Cambria Math" w:cs="Liberation Serif"/>
                <w:color w:val="C00000"/>
              </w:rPr>
              <m:t>K</m:t>
            </m:r>
          </m:e>
          <m:sub>
            <m:r>
              <m:rPr>
                <m:sty m:val="bi"/>
              </m:rPr>
              <w:rPr>
                <w:rFonts w:ascii="Cambria Math" w:hAnsi="Cambria Math" w:cs="Liberation Serif"/>
                <w:color w:val="C00000"/>
              </w:rPr>
              <m:t>1</m:t>
            </m:r>
          </m:sub>
          <m:sup>
            <m:r>
              <m:rPr>
                <m:sty m:val="bi"/>
              </m:rPr>
              <w:rPr>
                <w:rFonts w:ascii="Cambria Math" w:hAnsi="Cambria Math" w:cs="Liberation Serif"/>
                <w:color w:val="C00000"/>
              </w:rPr>
              <m:t>i</m:t>
            </m:r>
          </m:sup>
        </m:sSubSup>
      </m:oMath>
      <w:r w:rsidR="00A84DA6" w:rsidRPr="00D0469F">
        <w:rPr>
          <w:rFonts w:ascii="Gill Sans MT" w:eastAsiaTheme="minorEastAsia" w:hAnsi="Gill Sans MT" w:cs="GillSansMTStd-Book"/>
          <w:color w:val="6C6463"/>
        </w:rPr>
        <w:tab/>
      </w:r>
      <w:r w:rsidR="00A84DA6" w:rsidRPr="002F0232">
        <w:rPr>
          <w:rFonts w:ascii="Gill Sans MT" w:eastAsiaTheme="minorEastAsia" w:hAnsi="Gill Sans MT" w:cs="GillSansMTStd-Book"/>
          <w:color w:val="404040" w:themeColor="text1" w:themeTint="BF"/>
        </w:rPr>
        <w:t xml:space="preserve">is a coefficient that corrects for the increase of thermal energy requirements for </w:t>
      </w:r>
      <w:r w:rsidR="005A29D5">
        <w:rPr>
          <w:rFonts w:ascii="Gill Sans MT" w:eastAsiaTheme="minorEastAsia" w:hAnsi="Gill Sans MT" w:cs="GillSansMTStd-Book"/>
          <w:color w:val="404040" w:themeColor="text1" w:themeTint="BF"/>
        </w:rPr>
        <w:t>DHW</w:t>
      </w:r>
      <w:r w:rsidR="00A84DA6" w:rsidRPr="002F0232">
        <w:rPr>
          <w:rFonts w:ascii="Gill Sans MT" w:eastAsiaTheme="minorEastAsia" w:hAnsi="Gill Sans MT" w:cs="GillSansMTStd-Book"/>
          <w:color w:val="404040" w:themeColor="text1" w:themeTint="BF"/>
        </w:rPr>
        <w:t xml:space="preserve"> supply during the heating period </w:t>
      </w:r>
      <m:oMath>
        <m:r>
          <m:rPr>
            <m:sty m:val="p"/>
          </m:rPr>
          <w:rPr>
            <w:rFonts w:ascii="Cambria Math" w:eastAsiaTheme="minorEastAsia" w:hAnsi="Cambria Math" w:cs="GillSansMTStd-Book"/>
            <w:color w:val="404040" w:themeColor="text1" w:themeTint="BF"/>
          </w:rPr>
          <m:t>(</m:t>
        </m:r>
        <m:sSub>
          <m:sSubPr>
            <m:ctrlPr>
              <w:rPr>
                <w:rFonts w:ascii="Cambria Math" w:eastAsiaTheme="minorEastAsia" w:hAnsi="Cambria Math" w:cs="GillSansMTStd-Book"/>
                <w:color w:val="404040" w:themeColor="text1" w:themeTint="BF"/>
              </w:rPr>
            </m:ctrlPr>
          </m:sSubPr>
          <m:e>
            <m:r>
              <w:rPr>
                <w:rFonts w:ascii="Cambria Math" w:eastAsiaTheme="minorEastAsia" w:hAnsi="Cambria Math" w:cs="GillSansMTStd-Book"/>
                <w:color w:val="404040" w:themeColor="text1" w:themeTint="BF"/>
              </w:rPr>
              <m:t>K</m:t>
            </m:r>
          </m:e>
          <m:sub>
            <m:r>
              <m:rPr>
                <m:sty m:val="p"/>
              </m:rPr>
              <w:rPr>
                <w:rFonts w:ascii="Cambria Math" w:eastAsiaTheme="minorEastAsia" w:hAnsi="Cambria Math" w:cs="GillSansMTStd-Book"/>
                <w:color w:val="404040" w:themeColor="text1" w:themeTint="BF"/>
              </w:rPr>
              <m:t>1</m:t>
            </m:r>
          </m:sub>
        </m:sSub>
      </m:oMath>
      <w:r w:rsidR="00A84DA6" w:rsidRPr="002F0232">
        <w:rPr>
          <w:rFonts w:ascii="Gill Sans MT" w:eastAsiaTheme="minorEastAsia" w:hAnsi="Gill Sans MT" w:cs="GillSansMTStd-Book"/>
          <w:color w:val="404040" w:themeColor="text1" w:themeTint="BF"/>
        </w:rPr>
        <w:t xml:space="preserve"> = 1.25) and non-heating period (</w:t>
      </w:r>
      <m:oMath>
        <m:sSub>
          <m:sSubPr>
            <m:ctrlPr>
              <w:rPr>
                <w:rFonts w:ascii="Cambria Math" w:eastAsiaTheme="minorEastAsia" w:hAnsi="Cambria Math" w:cs="GillSansMTStd-Book"/>
                <w:color w:val="404040" w:themeColor="text1" w:themeTint="BF"/>
              </w:rPr>
            </m:ctrlPr>
          </m:sSubPr>
          <m:e>
            <m:r>
              <w:rPr>
                <w:rFonts w:ascii="Cambria Math" w:eastAsiaTheme="minorEastAsia" w:hAnsi="Cambria Math" w:cs="GillSansMTStd-Book"/>
                <w:color w:val="404040" w:themeColor="text1" w:themeTint="BF"/>
              </w:rPr>
              <m:t>K</m:t>
            </m:r>
          </m:e>
          <m:sub>
            <m:r>
              <m:rPr>
                <m:sty m:val="p"/>
              </m:rPr>
              <w:rPr>
                <w:rFonts w:ascii="Cambria Math" w:eastAsiaTheme="minorEastAsia" w:hAnsi="Cambria Math" w:cs="GillSansMTStd-Book"/>
                <w:color w:val="404040" w:themeColor="text1" w:themeTint="BF"/>
              </w:rPr>
              <m:t>1</m:t>
            </m:r>
          </m:sub>
        </m:sSub>
      </m:oMath>
      <w:r w:rsidR="00A84DA6" w:rsidRPr="002F0232">
        <w:rPr>
          <w:rFonts w:ascii="Gill Sans MT" w:eastAsiaTheme="minorEastAsia" w:hAnsi="Gill Sans MT" w:cs="GillSansMTStd-Book"/>
          <w:color w:val="404040" w:themeColor="text1" w:themeTint="BF"/>
        </w:rPr>
        <w:t xml:space="preserve">= 1) in </w:t>
      </w:r>
      <m:oMath>
        <m:r>
          <w:rPr>
            <w:rFonts w:ascii="Cambria Math" w:eastAsiaTheme="minorEastAsia" w:hAnsi="Cambria Math" w:cs="GillSansMTStd-Book"/>
            <w:color w:val="404040" w:themeColor="text1" w:themeTint="BF"/>
          </w:rPr>
          <m:t>i</m:t>
        </m:r>
      </m:oMath>
      <w:r w:rsidR="00A84DA6" w:rsidRPr="002F0232">
        <w:rPr>
          <w:rFonts w:ascii="Gill Sans MT" w:eastAsiaTheme="minorEastAsia" w:hAnsi="Gill Sans MT" w:cs="GillSansMTStd-Book"/>
          <w:color w:val="404040" w:themeColor="text1" w:themeTint="BF"/>
        </w:rPr>
        <w:t xml:space="preserve"> period.</w:t>
      </w:r>
    </w:p>
    <w:p w14:paraId="61231A68" w14:textId="77777777" w:rsidR="00A84DA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p>
          <m:sSupPr>
            <m:ctrlPr>
              <w:rPr>
                <w:rFonts w:ascii="Cambria Math" w:eastAsiaTheme="minorEastAsia" w:hAnsi="Cambria Math" w:cs="GillSansMTStd-Book"/>
                <w:b/>
                <w:bCs/>
                <w:color w:val="C00000"/>
              </w:rPr>
            </m:ctrlPr>
          </m:sSupPr>
          <m:e>
            <m:r>
              <m:rPr>
                <m:sty m:val="bi"/>
              </m:rPr>
              <w:rPr>
                <w:rFonts w:ascii="Cambria Math" w:eastAsiaTheme="minorEastAsia" w:hAnsi="Cambria Math" w:cs="GillSansMTStd-Book"/>
                <w:color w:val="C00000"/>
              </w:rPr>
              <m:t>m</m:t>
            </m:r>
          </m:e>
          <m:sup>
            <m:r>
              <m:rPr>
                <m:sty m:val="bi"/>
              </m:rPr>
              <w:rPr>
                <w:rFonts w:ascii="Cambria Math" w:eastAsiaTheme="minorEastAsia" w:hAnsi="Cambria Math" w:cs="GillSansMTStd-Book"/>
                <w:color w:val="C00000"/>
              </w:rPr>
              <m:t>p</m:t>
            </m:r>
          </m:sup>
        </m:sSup>
      </m:oMath>
      <w:r w:rsidR="00A84DA6" w:rsidRPr="00D0469F">
        <w:rPr>
          <w:rFonts w:ascii="Gill Sans MT" w:eastAsiaTheme="minorEastAsia" w:hAnsi="Gill Sans MT" w:cs="GillSansMTStd-Book"/>
          <w:color w:val="6C6463"/>
        </w:rPr>
        <w:tab/>
      </w:r>
      <w:r w:rsidR="00A84DA6" w:rsidRPr="002F0232">
        <w:rPr>
          <w:rFonts w:ascii="Gill Sans MT" w:eastAsiaTheme="minorEastAsia" w:hAnsi="Gill Sans MT" w:cs="GillSansMTStd-Book"/>
          <w:color w:val="404040" w:themeColor="text1" w:themeTint="BF"/>
        </w:rPr>
        <w:t>represents the number of working days in the period for which the baseline thermal energy consumption is calculated.</w:t>
      </w:r>
    </w:p>
    <w:p w14:paraId="1AB8F089" w14:textId="3E058199" w:rsidR="00A84DA6" w:rsidRPr="002F0232" w:rsidRDefault="00A84DA6" w:rsidP="008D2ECE">
      <w:pPr>
        <w:spacing w:before="120" w:line="276" w:lineRule="auto"/>
        <w:ind w:left="993" w:hanging="993"/>
        <w:rPr>
          <w:rFonts w:ascii="Gill Sans MT" w:eastAsiaTheme="minorEastAsia" w:hAnsi="Gill Sans MT" w:cs="GillSansMTStd-Book"/>
          <w:color w:val="404040" w:themeColor="text1" w:themeTint="BF"/>
        </w:rPr>
      </w:pPr>
      <m:oMath>
        <m:r>
          <m:rPr>
            <m:sty m:val="bi"/>
          </m:rPr>
          <w:rPr>
            <w:rFonts w:ascii="Cambria Math" w:eastAsiaTheme="minorEastAsia" w:hAnsi="Cambria Math" w:cs="GillSansMTStd-Book"/>
            <w:color w:val="C00000"/>
          </w:rPr>
          <m:t>n</m:t>
        </m:r>
      </m:oMath>
      <w:r w:rsidRPr="00D0469F">
        <w:rPr>
          <w:rFonts w:ascii="Gill Sans MT" w:eastAsiaTheme="minorEastAsia" w:hAnsi="Gill Sans MT" w:cs="GillSansMTStd-Book"/>
          <w:color w:val="6C6463"/>
        </w:rPr>
        <w:tab/>
      </w:r>
      <w:r w:rsidRPr="002F0232">
        <w:rPr>
          <w:rFonts w:ascii="Gill Sans MT" w:eastAsiaTheme="minorEastAsia" w:hAnsi="Gill Sans MT" w:cs="GillSansMTStd-Book"/>
          <w:color w:val="404040" w:themeColor="text1" w:themeTint="BF"/>
        </w:rPr>
        <w:t xml:space="preserve">is the number of </w:t>
      </w:r>
      <w:r w:rsidRPr="002F0232">
        <w:rPr>
          <w:rFonts w:ascii="Gill Sans MT" w:eastAsiaTheme="minorEastAsia" w:hAnsi="Gill Sans MT" w:cs="Calibri"/>
          <w:color w:val="404040" w:themeColor="text1" w:themeTint="BF"/>
        </w:rPr>
        <w:t xml:space="preserve">periods (usually – </w:t>
      </w:r>
      <w:r w:rsidRPr="002F0232">
        <w:rPr>
          <w:rFonts w:ascii="Gill Sans MT" w:eastAsiaTheme="minorEastAsia" w:hAnsi="Gill Sans MT" w:cs="GillSansMTStd-Book"/>
          <w:color w:val="404040" w:themeColor="text1" w:themeTint="BF"/>
        </w:rPr>
        <w:t xml:space="preserve">months) over which the average consumption of thermal energy required for </w:t>
      </w:r>
      <w:r w:rsidR="005A29D5">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supply has been calculated.</w:t>
      </w:r>
    </w:p>
    <w:p w14:paraId="43F068B3" w14:textId="77777777" w:rsidR="00A84DA6" w:rsidRPr="00D0469F" w:rsidRDefault="00000000" w:rsidP="008D2ECE">
      <w:pPr>
        <w:spacing w:before="120" w:line="276" w:lineRule="auto"/>
        <w:ind w:left="993" w:hanging="993"/>
        <w:rPr>
          <w:rFonts w:ascii="Gill Sans MT" w:eastAsiaTheme="minorEastAsia" w:hAnsi="Gill Sans MT" w:cs="GillSansMTStd-Book"/>
          <w:color w:val="6C6463"/>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met</m:t>
            </m:r>
          </m:sup>
        </m:sSubSup>
      </m:oMath>
      <w:r w:rsidR="00A84DA6" w:rsidRPr="00D0469F">
        <w:rPr>
          <w:rFonts w:ascii="Gill Sans MT" w:eastAsiaTheme="minorEastAsia" w:hAnsi="Gill Sans MT" w:cs="GillSansMTStd-Book"/>
          <w:color w:val="6C6463"/>
        </w:rPr>
        <w:tab/>
      </w:r>
      <w:r w:rsidR="00A84DA6" w:rsidRPr="002F0232">
        <w:rPr>
          <w:rFonts w:ascii="Gill Sans MT" w:eastAsiaTheme="minorEastAsia" w:hAnsi="Gill Sans MT" w:cs="GillSansMTStd-Book"/>
          <w:color w:val="404040" w:themeColor="text1" w:themeTint="BF"/>
        </w:rPr>
        <w:t xml:space="preserve">denotes the consumption of thermal energy according to charges for period </w:t>
      </w:r>
      <w:r w:rsidR="00A84DA6" w:rsidRPr="002F0232">
        <w:rPr>
          <w:rFonts w:ascii="Gill Sans MT" w:eastAsiaTheme="minorEastAsia" w:hAnsi="Gill Sans MT" w:cs="GillSansMTStd-Book"/>
          <w:i/>
          <w:iCs/>
          <w:color w:val="404040" w:themeColor="text1" w:themeTint="BF"/>
        </w:rPr>
        <w:t>i</w:t>
      </w:r>
      <w:r w:rsidR="00A84DA6" w:rsidRPr="002F0232">
        <w:rPr>
          <w:rFonts w:ascii="Gill Sans MT" w:eastAsiaTheme="minorEastAsia" w:hAnsi="Gill Sans MT" w:cs="GillSansMTStd-Book"/>
          <w:color w:val="404040" w:themeColor="text1" w:themeTint="BF"/>
        </w:rPr>
        <w:t>, in Gcal/period.</w:t>
      </w:r>
    </w:p>
    <w:p w14:paraId="78ED65F4" w14:textId="43A005F2" w:rsidR="00A84DA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m</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wp</m:t>
            </m:r>
          </m:sup>
        </m:sSubSup>
      </m:oMath>
      <w:r w:rsidR="00A84DA6" w:rsidRPr="00D0469F">
        <w:rPr>
          <w:rFonts w:ascii="Gill Sans MT" w:eastAsiaTheme="minorEastAsia" w:hAnsi="Gill Sans MT" w:cs="GillSansMTStd-Book"/>
          <w:b/>
          <w:bCs/>
          <w:color w:val="C00000"/>
        </w:rPr>
        <w:tab/>
      </w:r>
      <w:r w:rsidR="00A84DA6" w:rsidRPr="002F0232">
        <w:rPr>
          <w:rFonts w:ascii="Gill Sans MT" w:eastAsiaTheme="minorEastAsia" w:hAnsi="Gill Sans MT" w:cs="GillSansMTStd-Book"/>
          <w:color w:val="404040" w:themeColor="text1" w:themeTint="BF"/>
        </w:rPr>
        <w:t xml:space="preserve">is the number of working days during month </w:t>
      </w:r>
      <w:r w:rsidR="00A84DA6" w:rsidRPr="002F0232">
        <w:rPr>
          <w:rFonts w:ascii="Gill Sans MT" w:eastAsiaTheme="minorEastAsia" w:hAnsi="Gill Sans MT" w:cs="GillSansMTStd-Book"/>
          <w:i/>
          <w:iCs/>
          <w:color w:val="404040" w:themeColor="text1" w:themeTint="BF"/>
        </w:rPr>
        <w:t>i</w:t>
      </w:r>
      <w:r w:rsidR="00A84DA6" w:rsidRPr="002F0232">
        <w:rPr>
          <w:rFonts w:ascii="Gill Sans MT" w:eastAsiaTheme="minorEastAsia" w:hAnsi="Gill Sans MT" w:cs="GillSansMTStd-Book"/>
          <w:color w:val="404040" w:themeColor="text1" w:themeTint="BF"/>
        </w:rPr>
        <w:t xml:space="preserve"> when </w:t>
      </w:r>
      <w:r w:rsidR="005A29D5">
        <w:rPr>
          <w:rFonts w:ascii="Gill Sans MT" w:eastAsiaTheme="minorEastAsia" w:hAnsi="Gill Sans MT" w:cs="GillSansMTStd-Book"/>
          <w:color w:val="404040" w:themeColor="text1" w:themeTint="BF"/>
        </w:rPr>
        <w:t>DHW</w:t>
      </w:r>
      <w:r w:rsidR="00A84DA6" w:rsidRPr="002F0232">
        <w:rPr>
          <w:rFonts w:ascii="Gill Sans MT" w:eastAsiaTheme="minorEastAsia" w:hAnsi="Gill Sans MT" w:cs="GillSansMTStd-Book"/>
          <w:color w:val="404040" w:themeColor="text1" w:themeTint="BF"/>
        </w:rPr>
        <w:t xml:space="preserve"> was supplied, excluding general educational institutions’ break periods.</w:t>
      </w:r>
    </w:p>
    <w:p w14:paraId="466D340E" w14:textId="045C83A7" w:rsidR="00A84DA6" w:rsidRPr="002F0232" w:rsidRDefault="00A84DA6"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In cases where data on daily or weekly thermal energy consumption during the non-heating period is available, the methodology for calculating the baseline thermal energy consumption required for </w:t>
      </w:r>
      <w:r w:rsidR="00E175BE">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supply across all months (measured in Gcal/month) is refined as follows:</w:t>
      </w:r>
    </w:p>
    <w:p w14:paraId="6672E502" w14:textId="7F156EEA" w:rsidR="00A84DA6" w:rsidRPr="009E506F" w:rsidRDefault="00000000" w:rsidP="008D2ECE">
      <w:pPr>
        <w:tabs>
          <w:tab w:val="center" w:pos="1080"/>
        </w:tabs>
        <w:spacing w:before="120" w:line="276" w:lineRule="auto"/>
        <w:ind w:firstLine="720"/>
        <w:jc w:val="center"/>
        <w:rPr>
          <w:rFonts w:ascii="Candar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K</m:t>
            </m:r>
          </m:e>
          <m:sub>
            <m:r>
              <w:rPr>
                <w:rFonts w:ascii="Cambria Math" w:hAnsi="Cambria Math" w:cs="Liberation Serif"/>
                <w:color w:val="C00000"/>
              </w:rPr>
              <m:t>1</m:t>
            </m:r>
          </m:sub>
        </m:sSub>
        <m:f>
          <m:fPr>
            <m:ctrlPr>
              <w:rPr>
                <w:rFonts w:ascii="Cambria Math" w:hAnsi="Cambria Math" w:cs="Liberation Serif"/>
                <w:i/>
                <w:color w:val="C00000"/>
              </w:rPr>
            </m:ctrlPr>
          </m:fPr>
          <m:num>
            <m:sSup>
              <m:sSupPr>
                <m:ctrlPr>
                  <w:rPr>
                    <w:rFonts w:ascii="Cambria Math" w:hAnsi="Cambria Math" w:cs="Liberation Serif"/>
                    <w:i/>
                    <w:color w:val="C00000"/>
                  </w:rPr>
                </m:ctrlPr>
              </m:sSupPr>
              <m:e>
                <m:r>
                  <w:rPr>
                    <w:rFonts w:ascii="Cambria Math" w:hAnsi="Cambria Math" w:cs="Liberation Serif"/>
                    <w:color w:val="C00000"/>
                  </w:rPr>
                  <m:t>m</m:t>
                </m:r>
              </m:e>
              <m:sup>
                <m:r>
                  <w:rPr>
                    <w:rFonts w:ascii="Cambria Math" w:hAnsi="Cambria Math" w:cs="Liberation Serif"/>
                    <w:color w:val="C00000"/>
                  </w:rPr>
                  <m:t>p</m:t>
                </m:r>
              </m:sup>
            </m:sSup>
          </m:num>
          <m:den>
            <m:r>
              <w:rPr>
                <w:rFonts w:ascii="Cambria Math" w:hAnsi="Cambria Math" w:cs="Liberation Serif"/>
                <w:color w:val="C00000"/>
              </w:rPr>
              <m:t>n</m:t>
            </m:r>
          </m:den>
        </m:f>
        <m:nary>
          <m:naryPr>
            <m:chr m:val="∑"/>
            <m:limLoc m:val="undOvr"/>
            <m:ctrlPr>
              <w:rPr>
                <w:rFonts w:ascii="Cambria Math" w:hAnsi="Cambria Math" w:cs="Liberation Serif"/>
                <w:i/>
                <w:color w:val="C00000"/>
              </w:rPr>
            </m:ctrlPr>
          </m:naryPr>
          <m:sub>
            <m:r>
              <w:rPr>
                <w:rFonts w:ascii="Cambria Math" w:hAnsi="Cambria Math" w:cs="Liberation Serif"/>
                <w:color w:val="C00000"/>
              </w:rPr>
              <m:t>i=1</m:t>
            </m:r>
          </m:sub>
          <m:sup>
            <m:r>
              <w:rPr>
                <w:rFonts w:ascii="Cambria Math" w:hAnsi="Cambria Math" w:cs="Liberation Serif"/>
                <w:color w:val="C00000"/>
              </w:rPr>
              <m:t>n</m:t>
            </m:r>
          </m:sup>
          <m:e>
            <m:d>
              <m:dPr>
                <m:ctrlPr>
                  <w:rPr>
                    <w:rFonts w:ascii="Cambria Math" w:hAnsi="Cambria Math" w:cs="Liberation Serif"/>
                    <w:i/>
                    <w:color w:val="C00000"/>
                  </w:rPr>
                </m:ctrlPr>
              </m:dPr>
              <m:e>
                <m:f>
                  <m:fPr>
                    <m:ctrlPr>
                      <w:rPr>
                        <w:rFonts w:ascii="Cambria Math" w:hAnsi="Cambria Math" w:cs="Liberation Serif"/>
                        <w:i/>
                        <w:color w:val="C00000"/>
                      </w:rPr>
                    </m:ctrlPr>
                  </m:fPr>
                  <m:num>
                    <m:sSubSup>
                      <m:sSubSupPr>
                        <m:ctrlPr>
                          <w:rPr>
                            <w:rFonts w:ascii="Cambria Math" w:hAnsi="Cambria Math" w:cs="Liberation Serif"/>
                            <w:i/>
                            <w:color w:val="C00000"/>
                          </w:rPr>
                        </m:ctrlPr>
                      </m:sSubSupPr>
                      <m:e>
                        <m:r>
                          <w:rPr>
                            <w:rFonts w:ascii="Cambria Math" w:hAnsi="Cambria Math" w:cs="Liberation Serif"/>
                            <w:color w:val="C00000"/>
                          </w:rPr>
                          <m:t>Q</m:t>
                        </m:r>
                      </m:e>
                      <m:sub>
                        <m:r>
                          <w:rPr>
                            <w:rFonts w:ascii="Cambria Math" w:hAnsi="Cambria Math" w:cs="Liberation Serif"/>
                            <w:color w:val="C00000"/>
                          </w:rPr>
                          <m:t>i</m:t>
                        </m:r>
                      </m:sub>
                      <m:sup>
                        <m:r>
                          <w:rPr>
                            <w:rFonts w:ascii="Cambria Math" w:hAnsi="Cambria Math" w:cs="Liberation Serif"/>
                            <w:color w:val="C00000"/>
                          </w:rPr>
                          <m:t>met</m:t>
                        </m:r>
                      </m:sup>
                    </m:sSubSup>
                  </m:num>
                  <m:den>
                    <m:sSubSup>
                      <m:sSubSupPr>
                        <m:ctrlPr>
                          <w:rPr>
                            <w:rFonts w:ascii="Cambria Math" w:hAnsi="Cambria Math" w:cs="Liberation Serif"/>
                            <w:i/>
                            <w:color w:val="C00000"/>
                          </w:rPr>
                        </m:ctrlPr>
                      </m:sSubSupPr>
                      <m:e>
                        <m:r>
                          <w:rPr>
                            <w:rFonts w:ascii="Cambria Math" w:hAnsi="Cambria Math" w:cs="Liberation Serif"/>
                            <w:color w:val="C00000"/>
                          </w:rPr>
                          <m:t>m</m:t>
                        </m:r>
                      </m:e>
                      <m:sub>
                        <m:r>
                          <w:rPr>
                            <w:rFonts w:ascii="Cambria Math" w:hAnsi="Cambria Math" w:cs="Liberation Serif"/>
                            <w:color w:val="C00000"/>
                          </w:rPr>
                          <m:t>i</m:t>
                        </m:r>
                      </m:sub>
                      <m:sup>
                        <m:r>
                          <w:rPr>
                            <w:rFonts w:ascii="Cambria Math" w:hAnsi="Cambria Math" w:cs="Liberation Serif"/>
                            <w:color w:val="C00000"/>
                          </w:rPr>
                          <m:t>wp</m:t>
                        </m:r>
                      </m:sup>
                    </m:sSubSup>
                  </m:den>
                </m:f>
              </m:e>
            </m:d>
          </m:e>
        </m:nary>
      </m:oMath>
      <w:r w:rsidR="003B4836">
        <w:rPr>
          <w:rFonts w:ascii="Candara" w:eastAsiaTheme="minorEastAsia" w:hAnsi="Candara" w:cs="Liberation Serif"/>
          <w:color w:val="C00000"/>
        </w:rPr>
        <w:t xml:space="preserve">, </w:t>
      </w:r>
      <w:r w:rsidR="003B4836">
        <w:rPr>
          <w:rFonts w:ascii="Gill Sans MT" w:eastAsiaTheme="minorEastAsia" w:hAnsi="Gill Sans MT" w:cs="Liberation Serif"/>
          <w:i/>
          <w:iCs/>
          <w:color w:val="C00000"/>
          <w:sz w:val="21"/>
          <w:szCs w:val="20"/>
        </w:rPr>
        <w:sym w:font="Symbol" w:char="F05B"/>
      </w:r>
      <w:r w:rsidR="003B4836">
        <w:rPr>
          <w:rFonts w:ascii="Gill Sans MT" w:eastAsiaTheme="minorEastAsia" w:hAnsi="Gill Sans MT" w:cs="Liberation Serif"/>
          <w:i/>
          <w:iCs/>
          <w:color w:val="C00000"/>
          <w:sz w:val="21"/>
          <w:szCs w:val="20"/>
        </w:rPr>
        <w:t xml:space="preserve"> </w:t>
      </w:r>
      <w:r w:rsidR="003B4836" w:rsidRPr="00424D70">
        <w:rPr>
          <w:rFonts w:ascii="Gill Sans MT" w:eastAsiaTheme="minorEastAsia" w:hAnsi="Gill Sans MT" w:cs="Liberation Serif"/>
          <w:i/>
          <w:iCs/>
          <w:color w:val="C00000"/>
          <w:sz w:val="21"/>
          <w:szCs w:val="20"/>
        </w:rPr>
        <w:t>Gcal/</w:t>
      </w:r>
      <w:r w:rsidR="003B4836">
        <w:rPr>
          <w:rFonts w:ascii="Gill Sans MT" w:eastAsiaTheme="minorEastAsia" w:hAnsi="Gill Sans MT" w:cs="Liberation Serif"/>
          <w:i/>
          <w:iCs/>
          <w:color w:val="C00000"/>
          <w:sz w:val="21"/>
          <w:szCs w:val="20"/>
        </w:rPr>
        <w:t>period</w:t>
      </w:r>
      <w:r w:rsidR="003B4836">
        <w:rPr>
          <w:rFonts w:ascii="Gill Sans MT" w:eastAsiaTheme="minorEastAsia" w:hAnsi="Gill Sans MT" w:cs="Liberation Serif"/>
          <w:i/>
          <w:iCs/>
          <w:color w:val="C00000"/>
          <w:sz w:val="21"/>
          <w:szCs w:val="20"/>
        </w:rPr>
        <w:sym w:font="Symbol" w:char="F05D"/>
      </w:r>
    </w:p>
    <w:p w14:paraId="60C87B74" w14:textId="77777777" w:rsidR="00A84DA6" w:rsidRPr="002F0232" w:rsidRDefault="00A84DA6"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Where:</w:t>
      </w:r>
    </w:p>
    <w:p w14:paraId="06350968" w14:textId="63C35659" w:rsidR="00A84DA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DHW</m:t>
            </m:r>
          </m:sub>
        </m:sSub>
      </m:oMath>
      <w:r w:rsidR="00A84DA6" w:rsidRPr="00D0469F">
        <w:rPr>
          <w:rFonts w:ascii="Gill Sans MT" w:eastAsiaTheme="minorEastAsia" w:hAnsi="Gill Sans MT" w:cs="GillSansMTStd-Book"/>
          <w:color w:val="6C6463"/>
        </w:rPr>
        <w:tab/>
      </w:r>
      <w:r w:rsidR="00A84DA6" w:rsidRPr="002F0232">
        <w:rPr>
          <w:rFonts w:ascii="Gill Sans MT" w:eastAsiaTheme="minorEastAsia" w:hAnsi="Gill Sans MT" w:cs="GillSansMTStd-Book"/>
          <w:color w:val="404040" w:themeColor="text1" w:themeTint="BF"/>
        </w:rPr>
        <w:t xml:space="preserve">is the baseline thermal energy consumption required for </w:t>
      </w:r>
      <w:r w:rsidR="00EC5077">
        <w:rPr>
          <w:rFonts w:ascii="Gill Sans MT" w:eastAsiaTheme="minorEastAsia" w:hAnsi="Gill Sans MT" w:cs="GillSansMTStd-Book"/>
          <w:color w:val="404040" w:themeColor="text1" w:themeTint="BF"/>
        </w:rPr>
        <w:t>DHW</w:t>
      </w:r>
      <w:r w:rsidR="00A84DA6" w:rsidRPr="002F0232">
        <w:rPr>
          <w:rFonts w:ascii="Gill Sans MT" w:eastAsiaTheme="minorEastAsia" w:hAnsi="Gill Sans MT" w:cs="GillSansMTStd-Book"/>
          <w:color w:val="404040" w:themeColor="text1" w:themeTint="BF"/>
        </w:rPr>
        <w:t xml:space="preserve"> supply, Gcal/period.</w:t>
      </w:r>
    </w:p>
    <w:p w14:paraId="3BB67C5A" w14:textId="2082CC89" w:rsidR="00A84DA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met</m:t>
            </m:r>
          </m:sup>
        </m:sSubSup>
      </m:oMath>
      <w:r w:rsidR="00A84DA6" w:rsidRPr="00D0469F">
        <w:rPr>
          <w:rFonts w:ascii="Gill Sans MT" w:eastAsiaTheme="minorEastAsia" w:hAnsi="Gill Sans MT" w:cs="GillSansMTStd-Book"/>
          <w:color w:val="6C6463"/>
        </w:rPr>
        <w:tab/>
      </w:r>
      <w:r w:rsidR="00A84DA6" w:rsidRPr="002F0232">
        <w:rPr>
          <w:rFonts w:ascii="Gill Sans MT" w:eastAsiaTheme="minorEastAsia" w:hAnsi="Gill Sans MT" w:cs="GillSansMTStd-Book"/>
          <w:color w:val="404040" w:themeColor="text1" w:themeTint="BF"/>
        </w:rPr>
        <w:t xml:space="preserve">represents the consumption required for the </w:t>
      </w:r>
      <w:r w:rsidR="00EC5077">
        <w:rPr>
          <w:rFonts w:ascii="Gill Sans MT" w:eastAsiaTheme="minorEastAsia" w:hAnsi="Gill Sans MT" w:cs="GillSansMTStd-Book"/>
          <w:color w:val="404040" w:themeColor="text1" w:themeTint="BF"/>
        </w:rPr>
        <w:t>DHW</w:t>
      </w:r>
      <w:r w:rsidR="00A84DA6" w:rsidRPr="002F0232">
        <w:rPr>
          <w:rFonts w:ascii="Gill Sans MT" w:eastAsiaTheme="minorEastAsia" w:hAnsi="Gill Sans MT" w:cs="GillSansMTStd-Book"/>
          <w:color w:val="404040" w:themeColor="text1" w:themeTint="BF"/>
        </w:rPr>
        <w:t xml:space="preserve"> supply over the period </w:t>
      </w:r>
      <w:r w:rsidR="003B4836">
        <w:rPr>
          <w:rFonts w:ascii="Gill Sans MT" w:eastAsiaTheme="minorEastAsia" w:hAnsi="Gill Sans MT" w:cs="GillSansMTStd-Book"/>
          <w:i/>
          <w:iCs/>
          <w:color w:val="404040" w:themeColor="text1" w:themeTint="BF"/>
        </w:rPr>
        <w:t>i</w:t>
      </w:r>
      <w:r w:rsidR="00A84DA6" w:rsidRPr="002F0232">
        <w:rPr>
          <w:rFonts w:ascii="Gill Sans MT" w:eastAsiaTheme="minorEastAsia" w:hAnsi="Gill Sans MT" w:cs="GillSansMTStd-Book"/>
          <w:color w:val="404040" w:themeColor="text1" w:themeTint="BF"/>
        </w:rPr>
        <w:t>, Gcal.</w:t>
      </w:r>
    </w:p>
    <w:p w14:paraId="62CD4A8E" w14:textId="4F82A604" w:rsidR="00A84DA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m</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wp</m:t>
            </m:r>
          </m:sup>
        </m:sSubSup>
      </m:oMath>
      <w:r w:rsidR="00A84DA6" w:rsidRPr="00D0469F">
        <w:rPr>
          <w:rFonts w:ascii="Gill Sans MT" w:eastAsiaTheme="minorEastAsia" w:hAnsi="Gill Sans MT" w:cs="GillSansMTStd-Book"/>
          <w:color w:val="6C6463"/>
        </w:rPr>
        <w:tab/>
      </w:r>
      <w:r w:rsidR="00A84DA6" w:rsidRPr="002F0232">
        <w:rPr>
          <w:rFonts w:ascii="Gill Sans MT" w:eastAsiaTheme="minorEastAsia" w:hAnsi="Gill Sans MT" w:cs="GillSansMTStd-Book"/>
          <w:color w:val="404040" w:themeColor="text1" w:themeTint="BF"/>
        </w:rPr>
        <w:t xml:space="preserve">is the number of working days during the period </w:t>
      </w:r>
      <w:r w:rsidR="003B4836">
        <w:rPr>
          <w:rFonts w:ascii="Gill Sans MT" w:eastAsiaTheme="minorEastAsia" w:hAnsi="Gill Sans MT" w:cs="GillSansMTStd-Book"/>
          <w:i/>
          <w:iCs/>
          <w:color w:val="404040" w:themeColor="text1" w:themeTint="BF"/>
        </w:rPr>
        <w:t>i</w:t>
      </w:r>
      <w:r w:rsidR="00A84DA6" w:rsidRPr="002F0232">
        <w:rPr>
          <w:rFonts w:ascii="Gill Sans MT" w:eastAsiaTheme="minorEastAsia" w:hAnsi="Gill Sans MT" w:cs="GillSansMTStd-Book"/>
          <w:color w:val="404040" w:themeColor="text1" w:themeTint="BF"/>
        </w:rPr>
        <w:t xml:space="preserve">, when </w:t>
      </w:r>
      <w:r w:rsidR="00EC5077">
        <w:rPr>
          <w:rFonts w:ascii="Gill Sans MT" w:eastAsiaTheme="minorEastAsia" w:hAnsi="Gill Sans MT" w:cs="GillSansMTStd-Book"/>
          <w:color w:val="404040" w:themeColor="text1" w:themeTint="BF"/>
        </w:rPr>
        <w:t>DHW</w:t>
      </w:r>
      <w:r w:rsidR="00A84DA6" w:rsidRPr="002F0232">
        <w:rPr>
          <w:rFonts w:ascii="Gill Sans MT" w:eastAsiaTheme="minorEastAsia" w:hAnsi="Gill Sans MT" w:cs="GillSansMTStd-Book"/>
          <w:color w:val="404040" w:themeColor="text1" w:themeTint="BF"/>
        </w:rPr>
        <w:t xml:space="preserve"> has been supplied (working days do not include the general educational institutions’ break periods).</w:t>
      </w:r>
    </w:p>
    <w:p w14:paraId="78B21CD3" w14:textId="7C658BF8" w:rsidR="00A84DA6" w:rsidRPr="002F0232" w:rsidRDefault="00A84DA6"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This approach utilizes the available daily or weekly consumption data to provide a more accurate and representative baseline for </w:t>
      </w:r>
      <w:r w:rsidR="0016221C">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energy needs throughout the year.</w:t>
      </w:r>
    </w:p>
    <w:p w14:paraId="6408B26D" w14:textId="77777777" w:rsidR="00A84DA6" w:rsidRPr="002F0232" w:rsidRDefault="00A84DA6"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To enhance accuracy and applicability under different scenarios, the methodology is updated with the specific baseline thermal energy consumption for DHW.</w:t>
      </w:r>
    </w:p>
    <w:p w14:paraId="3CB1EF77" w14:textId="77777777" w:rsidR="00A84DA6" w:rsidRPr="002F0232" w:rsidRDefault="00A84DA6"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The specific baseline consumption for DHW, measured in </w:t>
      </w:r>
      <w:r w:rsidRPr="003B4836">
        <w:rPr>
          <w:rFonts w:ascii="Gill Sans MT" w:eastAsiaTheme="minorEastAsia" w:hAnsi="Gill Sans MT" w:cs="GillSansMTStd-Book"/>
          <w:color w:val="404040" w:themeColor="text1" w:themeTint="BF"/>
        </w:rPr>
        <w:t>Gcal/working day,</w:t>
      </w:r>
      <w:r w:rsidRPr="002F0232">
        <w:rPr>
          <w:rFonts w:ascii="Gill Sans MT" w:eastAsiaTheme="minorEastAsia" w:hAnsi="Gill Sans MT" w:cs="GillSansMTStd-Book"/>
          <w:color w:val="404040" w:themeColor="text1" w:themeTint="BF"/>
        </w:rPr>
        <w:t xml:space="preserve"> is refined using the following formula:</w:t>
      </w:r>
    </w:p>
    <w:p w14:paraId="113C8957" w14:textId="504EA223" w:rsidR="00A84DA6" w:rsidRPr="009E506F" w:rsidRDefault="00000000" w:rsidP="008D2ECE">
      <w:pPr>
        <w:spacing w:before="120" w:line="276" w:lineRule="auto"/>
        <w:jc w:val="center"/>
        <w:rPr>
          <w:rFonts w:ascii="Candara" w:eastAsiaTheme="minorEastAsi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m:t>
            </m:r>
          </m:sub>
        </m:sSub>
        <m:r>
          <w:rPr>
            <w:rFonts w:ascii="Cambria Math" w:hAnsi="Cambria Math" w:cs="Liberation Serif"/>
            <w:color w:val="C00000"/>
          </w:rPr>
          <m:t>=</m:t>
        </m:r>
        <m:f>
          <m:fPr>
            <m:ctrlPr>
              <w:rPr>
                <w:rFonts w:ascii="Cambria Math" w:hAnsi="Cambria Math" w:cs="Liberation Serif"/>
                <w:i/>
                <w:color w:val="C00000"/>
              </w:rPr>
            </m:ctrlPr>
          </m:fPr>
          <m:num>
            <m:r>
              <w:rPr>
                <w:rFonts w:ascii="Cambria Math" w:hAnsi="Cambria Math" w:cs="Liberation Serif"/>
                <w:color w:val="C00000"/>
              </w:rPr>
              <m:t>1</m:t>
            </m:r>
          </m:num>
          <m:den>
            <m:r>
              <w:rPr>
                <w:rFonts w:ascii="Cambria Math" w:hAnsi="Cambria Math" w:cs="Liberation Serif"/>
                <w:color w:val="C00000"/>
              </w:rPr>
              <m:t>n</m:t>
            </m:r>
          </m:den>
        </m:f>
        <m:nary>
          <m:naryPr>
            <m:chr m:val="∑"/>
            <m:limLoc m:val="undOvr"/>
            <m:ctrlPr>
              <w:rPr>
                <w:rFonts w:ascii="Cambria Math" w:hAnsi="Cambria Math" w:cs="Liberation Serif"/>
                <w:i/>
                <w:color w:val="C00000"/>
              </w:rPr>
            </m:ctrlPr>
          </m:naryPr>
          <m:sub>
            <m:r>
              <w:rPr>
                <w:rFonts w:ascii="Cambria Math" w:hAnsi="Cambria Math" w:cs="Liberation Serif"/>
                <w:color w:val="C00000"/>
              </w:rPr>
              <m:t>i=1</m:t>
            </m:r>
          </m:sub>
          <m:sup>
            <m:r>
              <w:rPr>
                <w:rFonts w:ascii="Cambria Math" w:hAnsi="Cambria Math" w:cs="Liberation Serif"/>
                <w:color w:val="C00000"/>
              </w:rPr>
              <m:t>n</m:t>
            </m:r>
          </m:sup>
          <m:e>
            <m:d>
              <m:dPr>
                <m:ctrlPr>
                  <w:rPr>
                    <w:rFonts w:ascii="Cambria Math" w:hAnsi="Cambria Math" w:cs="Liberation Serif"/>
                    <w:i/>
                    <w:color w:val="C00000"/>
                  </w:rPr>
                </m:ctrlPr>
              </m:dPr>
              <m:e>
                <m:f>
                  <m:fPr>
                    <m:ctrlPr>
                      <w:rPr>
                        <w:rFonts w:ascii="Cambria Math" w:hAnsi="Cambria Math" w:cs="Liberation Serif"/>
                        <w:i/>
                        <w:color w:val="C00000"/>
                      </w:rPr>
                    </m:ctrlPr>
                  </m:fPr>
                  <m:num>
                    <m:sSubSup>
                      <m:sSubSupPr>
                        <m:ctrlPr>
                          <w:rPr>
                            <w:rFonts w:ascii="Cambria Math" w:hAnsi="Cambria Math" w:cs="Liberation Serif"/>
                            <w:i/>
                            <w:color w:val="C00000"/>
                          </w:rPr>
                        </m:ctrlPr>
                      </m:sSubSupPr>
                      <m:e>
                        <m:r>
                          <w:rPr>
                            <w:rFonts w:ascii="Cambria Math" w:hAnsi="Cambria Math" w:cs="Liberation Serif"/>
                            <w:color w:val="C00000"/>
                          </w:rPr>
                          <m:t>Q</m:t>
                        </m:r>
                      </m:e>
                      <m:sub>
                        <m:r>
                          <w:rPr>
                            <w:rFonts w:ascii="Cambria Math" w:hAnsi="Cambria Math" w:cs="Liberation Serif"/>
                            <w:color w:val="C00000"/>
                          </w:rPr>
                          <m:t>i</m:t>
                        </m:r>
                      </m:sub>
                      <m:sup>
                        <m:r>
                          <w:rPr>
                            <w:rFonts w:ascii="Cambria Math" w:hAnsi="Cambria Math" w:cs="Liberation Serif"/>
                            <w:color w:val="C00000"/>
                          </w:rPr>
                          <m:t>met</m:t>
                        </m:r>
                      </m:sup>
                    </m:sSubSup>
                  </m:num>
                  <m:den>
                    <m:sSubSup>
                      <m:sSubSupPr>
                        <m:ctrlPr>
                          <w:rPr>
                            <w:rFonts w:ascii="Cambria Math" w:hAnsi="Cambria Math" w:cs="Liberation Serif"/>
                            <w:i/>
                            <w:color w:val="C00000"/>
                          </w:rPr>
                        </m:ctrlPr>
                      </m:sSubSupPr>
                      <m:e>
                        <m:r>
                          <w:rPr>
                            <w:rFonts w:ascii="Cambria Math" w:hAnsi="Cambria Math" w:cs="Liberation Serif"/>
                            <w:color w:val="C00000"/>
                          </w:rPr>
                          <m:t>m</m:t>
                        </m:r>
                      </m:e>
                      <m:sub>
                        <m:r>
                          <w:rPr>
                            <w:rFonts w:ascii="Cambria Math" w:hAnsi="Cambria Math" w:cs="Liberation Serif"/>
                            <w:color w:val="C00000"/>
                          </w:rPr>
                          <m:t>i</m:t>
                        </m:r>
                      </m:sub>
                      <m:sup>
                        <m:r>
                          <w:rPr>
                            <w:rFonts w:ascii="Cambria Math" w:hAnsi="Cambria Math" w:cs="Liberation Serif"/>
                            <w:color w:val="C00000"/>
                          </w:rPr>
                          <m:t>wp</m:t>
                        </m:r>
                      </m:sup>
                    </m:sSubSup>
                  </m:den>
                </m:f>
              </m:e>
            </m:d>
          </m:e>
        </m:nary>
      </m:oMath>
      <w:r w:rsidR="003B4836">
        <w:rPr>
          <w:rFonts w:ascii="Candara" w:eastAsiaTheme="minorEastAsia" w:hAnsi="Candara" w:cs="Liberation Serif"/>
          <w:color w:val="C00000"/>
        </w:rPr>
        <w:t xml:space="preserve">, </w:t>
      </w:r>
      <w:r w:rsidR="003B4836">
        <w:rPr>
          <w:rFonts w:ascii="Gill Sans MT" w:eastAsiaTheme="minorEastAsia" w:hAnsi="Gill Sans MT" w:cs="Liberation Serif"/>
          <w:i/>
          <w:iCs/>
          <w:color w:val="C00000"/>
          <w:sz w:val="21"/>
          <w:szCs w:val="20"/>
        </w:rPr>
        <w:sym w:font="Symbol" w:char="F05B"/>
      </w:r>
      <w:r w:rsidR="003B4836">
        <w:rPr>
          <w:rFonts w:ascii="Gill Sans MT" w:eastAsiaTheme="minorEastAsia" w:hAnsi="Gill Sans MT" w:cs="Liberation Serif"/>
          <w:i/>
          <w:iCs/>
          <w:color w:val="C00000"/>
          <w:sz w:val="21"/>
          <w:szCs w:val="20"/>
        </w:rPr>
        <w:t xml:space="preserve"> </w:t>
      </w:r>
      <w:r w:rsidR="003B4836" w:rsidRPr="00424D70">
        <w:rPr>
          <w:rFonts w:ascii="Gill Sans MT" w:eastAsiaTheme="minorEastAsia" w:hAnsi="Gill Sans MT" w:cs="Liberation Serif"/>
          <w:i/>
          <w:iCs/>
          <w:color w:val="C00000"/>
          <w:sz w:val="21"/>
          <w:szCs w:val="20"/>
        </w:rPr>
        <w:t>Gcal/</w:t>
      </w:r>
      <w:r w:rsidR="003B4836">
        <w:rPr>
          <w:rFonts w:ascii="Gill Sans MT" w:eastAsiaTheme="minorEastAsia" w:hAnsi="Gill Sans MT" w:cs="Liberation Serif"/>
          <w:i/>
          <w:iCs/>
          <w:color w:val="C00000"/>
          <w:sz w:val="21"/>
          <w:szCs w:val="20"/>
        </w:rPr>
        <w:t>working day</w:t>
      </w:r>
      <w:r w:rsidR="003B4836">
        <w:rPr>
          <w:rFonts w:ascii="Gill Sans MT" w:eastAsiaTheme="minorEastAsia" w:hAnsi="Gill Sans MT" w:cs="Liberation Serif"/>
          <w:i/>
          <w:iCs/>
          <w:color w:val="C00000"/>
          <w:sz w:val="21"/>
          <w:szCs w:val="20"/>
        </w:rPr>
        <w:sym w:font="Symbol" w:char="F05D"/>
      </w:r>
    </w:p>
    <w:p w14:paraId="5A6D91AA" w14:textId="67B349CF" w:rsidR="00A84DA6" w:rsidRPr="002F0232" w:rsidRDefault="00A84DA6"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This formula is applied when there is </w:t>
      </w:r>
      <w:r w:rsidR="00402F68" w:rsidRPr="002F0232">
        <w:rPr>
          <w:rFonts w:ascii="Gill Sans MT" w:eastAsiaTheme="minorEastAsia" w:hAnsi="Gill Sans MT" w:cs="GillSansMTStd-Book"/>
          <w:color w:val="404040" w:themeColor="text1" w:themeTint="BF"/>
        </w:rPr>
        <w:t>a</w:t>
      </w:r>
      <w:r w:rsidRPr="002F0232">
        <w:rPr>
          <w:rFonts w:ascii="Gill Sans MT" w:eastAsiaTheme="minorEastAsia" w:hAnsi="Gill Sans MT" w:cs="GillSansMTStd-Book"/>
          <w:color w:val="404040" w:themeColor="text1" w:themeTint="BF"/>
        </w:rPr>
        <w:t xml:space="preserve"> separate </w:t>
      </w:r>
      <w:r w:rsidR="00402F68" w:rsidRPr="002F0232">
        <w:rPr>
          <w:rFonts w:ascii="Gill Sans MT" w:eastAsiaTheme="minorEastAsia" w:hAnsi="Gill Sans MT" w:cs="GillSansMTStd-Book"/>
          <w:color w:val="404040" w:themeColor="text1" w:themeTint="BF"/>
        </w:rPr>
        <w:t>heat</w:t>
      </w:r>
      <w:r w:rsidRPr="002F0232">
        <w:rPr>
          <w:rFonts w:ascii="Gill Sans MT" w:eastAsiaTheme="minorEastAsia" w:hAnsi="Gill Sans MT" w:cs="GillSansMTStd-Book"/>
          <w:color w:val="404040" w:themeColor="text1" w:themeTint="BF"/>
        </w:rPr>
        <w:t xml:space="preserve"> meter </w:t>
      </w:r>
      <w:r w:rsidR="00402F68" w:rsidRPr="002F0232">
        <w:rPr>
          <w:rFonts w:ascii="Gill Sans MT" w:eastAsiaTheme="minorEastAsia" w:hAnsi="Gill Sans MT" w:cs="GillSansMTStd-Book"/>
          <w:color w:val="404040" w:themeColor="text1" w:themeTint="BF"/>
        </w:rPr>
        <w:t xml:space="preserve">installed </w:t>
      </w:r>
      <w:r w:rsidRPr="002F0232">
        <w:rPr>
          <w:rFonts w:ascii="Gill Sans MT" w:eastAsiaTheme="minorEastAsia" w:hAnsi="Gill Sans MT" w:cs="GillSansMTStd-Book"/>
          <w:color w:val="404040" w:themeColor="text1" w:themeTint="BF"/>
        </w:rPr>
        <w:t>specifically for DHW.</w:t>
      </w:r>
    </w:p>
    <w:p w14:paraId="0E75549A" w14:textId="2202D701" w:rsidR="00AC1290" w:rsidRPr="00F82017" w:rsidRDefault="00AC1290" w:rsidP="00F82017">
      <w:pPr>
        <w:pStyle w:val="Heading5"/>
        <w:numPr>
          <w:ilvl w:val="4"/>
          <w:numId w:val="1"/>
        </w:numPr>
        <w:overflowPunct/>
        <w:autoSpaceDE/>
        <w:autoSpaceDN/>
        <w:adjustRightInd/>
        <w:spacing w:line="276" w:lineRule="auto"/>
        <w:ind w:left="357" w:hanging="357"/>
        <w:textAlignment w:val="auto"/>
        <w:rPr>
          <w:rFonts w:ascii="Source Sans Pro" w:eastAsiaTheme="majorEastAsia" w:hAnsi="Source Sans Pro" w:cstheme="majorBidi"/>
          <w:b/>
          <w:bCs/>
          <w:color w:val="003477"/>
          <w:sz w:val="24"/>
          <w:szCs w:val="24"/>
          <w:lang w:eastAsia="en-US"/>
        </w:rPr>
      </w:pPr>
      <w:r w:rsidRPr="00F82017">
        <w:rPr>
          <w:rFonts w:ascii="Source Sans Pro" w:eastAsiaTheme="majorEastAsia" w:hAnsi="Source Sans Pro" w:cstheme="majorBidi"/>
          <w:b/>
          <w:bCs/>
          <w:color w:val="003477"/>
          <w:sz w:val="24"/>
          <w:szCs w:val="24"/>
          <w:lang w:eastAsia="en-US"/>
        </w:rPr>
        <w:t xml:space="preserve">Baseline Consumption </w:t>
      </w:r>
      <w:r w:rsidR="00474AFD" w:rsidRPr="00F82017">
        <w:rPr>
          <w:rFonts w:ascii="Source Sans Pro" w:eastAsiaTheme="majorEastAsia" w:hAnsi="Source Sans Pro" w:cstheme="majorBidi"/>
          <w:b/>
          <w:bCs/>
          <w:color w:val="003477"/>
          <w:sz w:val="24"/>
          <w:szCs w:val="24"/>
          <w:lang w:eastAsia="en-US"/>
        </w:rPr>
        <w:t xml:space="preserve">(DHW) </w:t>
      </w:r>
      <w:r w:rsidR="007132E4" w:rsidRPr="00F82017">
        <w:rPr>
          <w:rFonts w:ascii="Source Sans Pro" w:eastAsiaTheme="majorEastAsia" w:hAnsi="Source Sans Pro" w:cstheme="majorBidi"/>
          <w:b/>
          <w:bCs/>
          <w:color w:val="003477"/>
          <w:sz w:val="24"/>
          <w:szCs w:val="24"/>
          <w:lang w:eastAsia="en-US"/>
        </w:rPr>
        <w:t>w</w:t>
      </w:r>
      <w:r w:rsidRPr="00F82017">
        <w:rPr>
          <w:rFonts w:ascii="Source Sans Pro" w:eastAsiaTheme="majorEastAsia" w:hAnsi="Source Sans Pro" w:cstheme="majorBidi"/>
          <w:b/>
          <w:bCs/>
          <w:color w:val="003477"/>
          <w:sz w:val="24"/>
          <w:szCs w:val="24"/>
          <w:lang w:eastAsia="en-US"/>
        </w:rPr>
        <w:t xml:space="preserve">ith </w:t>
      </w:r>
      <w:r w:rsidR="007132E4" w:rsidRPr="00F82017">
        <w:rPr>
          <w:rFonts w:ascii="Source Sans Pro" w:eastAsiaTheme="majorEastAsia" w:hAnsi="Source Sans Pro" w:cstheme="majorBidi"/>
          <w:b/>
          <w:bCs/>
          <w:color w:val="003477"/>
          <w:sz w:val="24"/>
          <w:szCs w:val="24"/>
          <w:lang w:eastAsia="en-US"/>
        </w:rPr>
        <w:t>s</w:t>
      </w:r>
      <w:r w:rsidRPr="00F82017">
        <w:rPr>
          <w:rFonts w:ascii="Source Sans Pro" w:eastAsiaTheme="majorEastAsia" w:hAnsi="Source Sans Pro" w:cstheme="majorBidi"/>
          <w:b/>
          <w:bCs/>
          <w:color w:val="003477"/>
          <w:sz w:val="24"/>
          <w:szCs w:val="24"/>
          <w:lang w:eastAsia="en-US"/>
        </w:rPr>
        <w:t xml:space="preserve">eparate </w:t>
      </w:r>
      <w:r w:rsidR="007132E4" w:rsidRPr="00F82017">
        <w:rPr>
          <w:rFonts w:ascii="Source Sans Pro" w:eastAsiaTheme="majorEastAsia" w:hAnsi="Source Sans Pro" w:cstheme="majorBidi"/>
          <w:b/>
          <w:bCs/>
          <w:color w:val="003477"/>
          <w:sz w:val="24"/>
          <w:szCs w:val="24"/>
          <w:lang w:eastAsia="en-US"/>
        </w:rPr>
        <w:t>w</w:t>
      </w:r>
      <w:r w:rsidRPr="00F82017">
        <w:rPr>
          <w:rFonts w:ascii="Source Sans Pro" w:eastAsiaTheme="majorEastAsia" w:hAnsi="Source Sans Pro" w:cstheme="majorBidi"/>
          <w:b/>
          <w:bCs/>
          <w:color w:val="003477"/>
          <w:sz w:val="24"/>
          <w:szCs w:val="24"/>
          <w:lang w:eastAsia="en-US"/>
        </w:rPr>
        <w:t xml:space="preserve">ater </w:t>
      </w:r>
      <w:r w:rsidR="007132E4" w:rsidRPr="00F82017">
        <w:rPr>
          <w:rFonts w:ascii="Source Sans Pro" w:eastAsiaTheme="majorEastAsia" w:hAnsi="Source Sans Pro" w:cstheme="majorBidi"/>
          <w:b/>
          <w:bCs/>
          <w:color w:val="003477"/>
          <w:sz w:val="24"/>
          <w:szCs w:val="24"/>
          <w:lang w:eastAsia="en-US"/>
        </w:rPr>
        <w:t>m</w:t>
      </w:r>
      <w:r w:rsidRPr="00F82017">
        <w:rPr>
          <w:rFonts w:ascii="Source Sans Pro" w:eastAsiaTheme="majorEastAsia" w:hAnsi="Source Sans Pro" w:cstheme="majorBidi"/>
          <w:b/>
          <w:bCs/>
          <w:color w:val="003477"/>
          <w:sz w:val="24"/>
          <w:szCs w:val="24"/>
          <w:lang w:eastAsia="en-US"/>
        </w:rPr>
        <w:t>eter</w:t>
      </w:r>
    </w:p>
    <w:p w14:paraId="4B3A3AE5" w14:textId="35DAD749" w:rsidR="00AC1290" w:rsidRPr="003B4836" w:rsidRDefault="00AC1290" w:rsidP="008D2ECE">
      <w:pPr>
        <w:spacing w:before="12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 xml:space="preserve">If a separate water meter for DHW (measured in cubic meters) has been installed at least </w:t>
      </w:r>
      <w:r w:rsidRPr="00DC1E3B">
        <w:rPr>
          <w:rFonts w:ascii="Gill Sans MT" w:eastAsiaTheme="minorEastAsia" w:hAnsi="Gill Sans MT" w:cs="GillSansMTStd-Book"/>
          <w:color w:val="404040" w:themeColor="text1" w:themeTint="BF"/>
        </w:rPr>
        <w:t>30 working</w:t>
      </w:r>
      <w:r w:rsidRPr="003B4836">
        <w:rPr>
          <w:rFonts w:ascii="Gill Sans MT" w:eastAsiaTheme="minorEastAsia" w:hAnsi="Gill Sans MT" w:cs="GillSansMTStd-Book"/>
          <w:color w:val="404040" w:themeColor="text1" w:themeTint="BF"/>
        </w:rPr>
        <w:t xml:space="preserve"> days before the EPC procurement procedure, the baseline for DHW is refined as follows:</w:t>
      </w:r>
    </w:p>
    <w:p w14:paraId="2B83C5BE" w14:textId="67A65ACE" w:rsidR="00C0453D" w:rsidRPr="003B4836" w:rsidRDefault="00000000" w:rsidP="008D2ECE">
      <w:pPr>
        <w:spacing w:before="120" w:line="276" w:lineRule="auto"/>
        <w:jc w:val="center"/>
        <w:rPr>
          <w:rFonts w:ascii="Candara" w:eastAsiaTheme="minorEastAsia" w:hAnsi="Candara" w:cs="Liberation Serif"/>
          <w:i/>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m:t>
            </m:r>
          </m:sub>
        </m:sSub>
        <m:r>
          <w:rPr>
            <w:rFonts w:ascii="Cambria Math" w:hAnsi="Cambria Math" w:cs="Liberation Serif"/>
            <w:color w:val="C00000"/>
          </w:rPr>
          <m:t xml:space="preserve">=0,04 </m:t>
        </m:r>
        <m:sSub>
          <m:sSubPr>
            <m:ctrlPr>
              <w:rPr>
                <w:rFonts w:ascii="Cambria Math" w:hAnsi="Cambria Math" w:cs="Liberation Serif"/>
                <w:i/>
                <w:color w:val="C00000"/>
              </w:rPr>
            </m:ctrlPr>
          </m:sSubPr>
          <m:e>
            <m:r>
              <w:rPr>
                <w:rFonts w:ascii="Cambria Math" w:hAnsi="Cambria Math" w:cs="Liberation Serif"/>
                <w:color w:val="C00000"/>
              </w:rPr>
              <m:t>K</m:t>
            </m:r>
          </m:e>
          <m:sub>
            <m:r>
              <w:rPr>
                <w:rFonts w:ascii="Cambria Math" w:hAnsi="Cambria Math" w:cs="Liberation Serif"/>
                <w:color w:val="C00000"/>
              </w:rPr>
              <m:t>1</m:t>
            </m:r>
          </m:sub>
        </m:sSub>
        <m:f>
          <m:fPr>
            <m:ctrlPr>
              <w:rPr>
                <w:rFonts w:ascii="Cambria Math" w:hAnsi="Cambria Math" w:cs="Liberation Serif"/>
                <w:i/>
                <w:color w:val="C00000"/>
              </w:rPr>
            </m:ctrlPr>
          </m:fPr>
          <m:num>
            <m:sSup>
              <m:sSupPr>
                <m:ctrlPr>
                  <w:rPr>
                    <w:rFonts w:ascii="Cambria Math" w:hAnsi="Cambria Math" w:cs="Liberation Serif"/>
                    <w:i/>
                    <w:color w:val="C00000"/>
                  </w:rPr>
                </m:ctrlPr>
              </m:sSupPr>
              <m:e>
                <m:r>
                  <w:rPr>
                    <w:rFonts w:ascii="Cambria Math" w:hAnsi="Cambria Math" w:cs="Liberation Serif"/>
                    <w:color w:val="C00000"/>
                  </w:rPr>
                  <m:t>m</m:t>
                </m:r>
              </m:e>
              <m:sup>
                <m:r>
                  <w:rPr>
                    <w:rFonts w:ascii="Cambria Math" w:hAnsi="Cambria Math" w:cs="Liberation Serif"/>
                    <w:color w:val="C00000"/>
                  </w:rPr>
                  <m:t>p</m:t>
                </m:r>
              </m:sup>
            </m:sSup>
          </m:num>
          <m:den>
            <m:r>
              <w:rPr>
                <w:rFonts w:ascii="Cambria Math" w:hAnsi="Cambria Math" w:cs="Liberation Serif"/>
                <w:color w:val="C00000"/>
              </w:rPr>
              <m:t>n</m:t>
            </m:r>
          </m:den>
        </m:f>
        <m:nary>
          <m:naryPr>
            <m:chr m:val="∑"/>
            <m:limLoc m:val="undOvr"/>
            <m:ctrlPr>
              <w:rPr>
                <w:rFonts w:ascii="Cambria Math" w:hAnsi="Cambria Math" w:cs="Liberation Serif"/>
                <w:i/>
                <w:color w:val="C00000"/>
              </w:rPr>
            </m:ctrlPr>
          </m:naryPr>
          <m:sub>
            <m:r>
              <w:rPr>
                <w:rFonts w:ascii="Cambria Math" w:hAnsi="Cambria Math" w:cs="Liberation Serif"/>
                <w:color w:val="C00000"/>
              </w:rPr>
              <m:t>i=1</m:t>
            </m:r>
          </m:sub>
          <m:sup>
            <m:r>
              <w:rPr>
                <w:rFonts w:ascii="Cambria Math" w:hAnsi="Cambria Math" w:cs="Liberation Serif"/>
                <w:color w:val="C00000"/>
              </w:rPr>
              <m:t>n</m:t>
            </m:r>
          </m:sup>
          <m:e>
            <m:d>
              <m:dPr>
                <m:ctrlPr>
                  <w:rPr>
                    <w:rFonts w:ascii="Cambria Math" w:hAnsi="Cambria Math" w:cs="Liberation Serif"/>
                    <w:i/>
                    <w:color w:val="C00000"/>
                  </w:rPr>
                </m:ctrlPr>
              </m:dPr>
              <m:e>
                <m:f>
                  <m:fPr>
                    <m:ctrlPr>
                      <w:rPr>
                        <w:rFonts w:ascii="Cambria Math" w:hAnsi="Cambria Math" w:cs="Liberation Serif"/>
                        <w:i/>
                        <w:color w:val="C00000"/>
                      </w:rPr>
                    </m:ctrlPr>
                  </m:fPr>
                  <m:num>
                    <m:sSubSup>
                      <m:sSubSupPr>
                        <m:ctrlPr>
                          <w:rPr>
                            <w:rFonts w:ascii="Cambria Math" w:hAnsi="Cambria Math" w:cs="Liberation Serif"/>
                            <w:i/>
                            <w:color w:val="C00000"/>
                          </w:rPr>
                        </m:ctrlPr>
                      </m:sSubSupPr>
                      <m:e>
                        <m:r>
                          <w:rPr>
                            <w:rFonts w:ascii="Cambria Math" w:hAnsi="Cambria Math" w:cs="Liberation Serif"/>
                            <w:color w:val="C00000"/>
                          </w:rPr>
                          <m:t>G</m:t>
                        </m:r>
                      </m:e>
                      <m:sub>
                        <m:r>
                          <w:rPr>
                            <w:rFonts w:ascii="Cambria Math" w:hAnsi="Cambria Math" w:cs="Liberation Serif"/>
                            <w:color w:val="C00000"/>
                          </w:rPr>
                          <m:t>i</m:t>
                        </m:r>
                      </m:sub>
                      <m:sup>
                        <m:r>
                          <w:rPr>
                            <w:rFonts w:ascii="Cambria Math" w:hAnsi="Cambria Math" w:cs="Liberation Serif"/>
                            <w:color w:val="C00000"/>
                          </w:rPr>
                          <m:t>met</m:t>
                        </m:r>
                      </m:sup>
                    </m:sSubSup>
                  </m:num>
                  <m:den>
                    <m:sSubSup>
                      <m:sSubSupPr>
                        <m:ctrlPr>
                          <w:rPr>
                            <w:rFonts w:ascii="Cambria Math" w:hAnsi="Cambria Math" w:cs="Liberation Serif"/>
                            <w:i/>
                            <w:color w:val="C00000"/>
                          </w:rPr>
                        </m:ctrlPr>
                      </m:sSubSupPr>
                      <m:e>
                        <m:r>
                          <w:rPr>
                            <w:rFonts w:ascii="Cambria Math" w:hAnsi="Cambria Math" w:cs="Liberation Serif"/>
                            <w:color w:val="C00000"/>
                          </w:rPr>
                          <m:t>m</m:t>
                        </m:r>
                      </m:e>
                      <m:sub>
                        <m:r>
                          <w:rPr>
                            <w:rFonts w:ascii="Cambria Math" w:hAnsi="Cambria Math" w:cs="Liberation Serif"/>
                            <w:color w:val="C00000"/>
                          </w:rPr>
                          <m:t>i</m:t>
                        </m:r>
                      </m:sub>
                      <m:sup>
                        <m:r>
                          <w:rPr>
                            <w:rFonts w:ascii="Cambria Math" w:hAnsi="Cambria Math" w:cs="Liberation Serif"/>
                            <w:color w:val="C00000"/>
                          </w:rPr>
                          <m:t>wp</m:t>
                        </m:r>
                      </m:sup>
                    </m:sSubSup>
                  </m:den>
                </m:f>
              </m:e>
            </m:d>
          </m:e>
        </m:nary>
      </m:oMath>
      <w:r w:rsidR="003B4836">
        <w:rPr>
          <w:rFonts w:ascii="Candara" w:eastAsiaTheme="minorEastAsia" w:hAnsi="Candara" w:cs="Liberation Serif"/>
          <w:i/>
          <w:color w:val="C00000"/>
        </w:rPr>
        <w:t xml:space="preserve">, </w:t>
      </w:r>
      <w:r w:rsidR="003B4836">
        <w:rPr>
          <w:rFonts w:ascii="Gill Sans MT" w:eastAsiaTheme="minorEastAsia" w:hAnsi="Gill Sans MT" w:cs="Liberation Serif"/>
          <w:i/>
          <w:iCs/>
          <w:color w:val="C00000"/>
          <w:sz w:val="21"/>
          <w:szCs w:val="20"/>
        </w:rPr>
        <w:sym w:font="Symbol" w:char="F05B"/>
      </w:r>
      <w:r w:rsidR="003B4836">
        <w:rPr>
          <w:rFonts w:ascii="Gill Sans MT" w:eastAsiaTheme="minorEastAsia" w:hAnsi="Gill Sans MT" w:cs="Liberation Serif"/>
          <w:i/>
          <w:iCs/>
          <w:color w:val="C00000"/>
          <w:sz w:val="21"/>
          <w:szCs w:val="20"/>
        </w:rPr>
        <w:t xml:space="preserve"> </w:t>
      </w:r>
      <w:r w:rsidR="003B4836" w:rsidRPr="00424D70">
        <w:rPr>
          <w:rFonts w:ascii="Gill Sans MT" w:eastAsiaTheme="minorEastAsia" w:hAnsi="Gill Sans MT" w:cs="Liberation Serif"/>
          <w:i/>
          <w:iCs/>
          <w:color w:val="C00000"/>
          <w:sz w:val="21"/>
          <w:szCs w:val="20"/>
        </w:rPr>
        <w:t>Gcal/</w:t>
      </w:r>
      <w:r w:rsidR="003B4836">
        <w:rPr>
          <w:rFonts w:ascii="Gill Sans MT" w:eastAsiaTheme="minorEastAsia" w:hAnsi="Gill Sans MT" w:cs="Liberation Serif"/>
          <w:i/>
          <w:iCs/>
          <w:color w:val="C00000"/>
          <w:sz w:val="21"/>
          <w:szCs w:val="20"/>
        </w:rPr>
        <w:t>period</w:t>
      </w:r>
      <w:r w:rsidR="003B4836">
        <w:rPr>
          <w:rFonts w:ascii="Gill Sans MT" w:eastAsiaTheme="minorEastAsia" w:hAnsi="Gill Sans MT" w:cs="Liberation Serif"/>
          <w:i/>
          <w:iCs/>
          <w:color w:val="C00000"/>
          <w:sz w:val="21"/>
          <w:szCs w:val="20"/>
        </w:rPr>
        <w:sym w:font="Symbol" w:char="F05D"/>
      </w:r>
    </w:p>
    <w:p w14:paraId="7945CCB5" w14:textId="77777777" w:rsidR="00C0453D" w:rsidRPr="003B4836" w:rsidRDefault="00C0453D" w:rsidP="008D2ECE">
      <w:pPr>
        <w:spacing w:before="12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Where:</w:t>
      </w:r>
    </w:p>
    <w:p w14:paraId="05CB2EEC" w14:textId="74A1FDCD" w:rsidR="00C0453D" w:rsidRPr="003B4836"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DHW</m:t>
            </m:r>
          </m:sub>
        </m:sSub>
      </m:oMath>
      <w:r w:rsidR="00C0453D" w:rsidRPr="003B4836">
        <w:rPr>
          <w:rFonts w:ascii="Gill Sans MT" w:eastAsiaTheme="minorEastAsia" w:hAnsi="Gill Sans MT" w:cs="GillSansMTStd-Book"/>
          <w:color w:val="6C6463"/>
        </w:rPr>
        <w:tab/>
      </w:r>
      <w:r w:rsidR="00C0453D" w:rsidRPr="003B4836">
        <w:rPr>
          <w:rFonts w:ascii="Gill Sans MT" w:eastAsiaTheme="minorEastAsia" w:hAnsi="Gill Sans MT" w:cs="GillSansMTStd-Book"/>
          <w:color w:val="404040" w:themeColor="text1" w:themeTint="BF"/>
        </w:rPr>
        <w:t xml:space="preserve">is the baseline thermal energy consumption required for </w:t>
      </w:r>
      <w:r w:rsidR="0016221C">
        <w:rPr>
          <w:rFonts w:ascii="Gill Sans MT" w:eastAsiaTheme="minorEastAsia" w:hAnsi="Gill Sans MT" w:cs="GillSansMTStd-Book"/>
          <w:color w:val="404040" w:themeColor="text1" w:themeTint="BF"/>
        </w:rPr>
        <w:t>DHW</w:t>
      </w:r>
      <w:r w:rsidR="00C0453D" w:rsidRPr="003B4836">
        <w:rPr>
          <w:rFonts w:ascii="Gill Sans MT" w:eastAsiaTheme="minorEastAsia" w:hAnsi="Gill Sans MT" w:cs="GillSansMTStd-Book"/>
          <w:color w:val="404040" w:themeColor="text1" w:themeTint="BF"/>
        </w:rPr>
        <w:t xml:space="preserve"> supply, measures in Gcal/period.</w:t>
      </w:r>
    </w:p>
    <w:p w14:paraId="5ED3CE40" w14:textId="0BB55D3F" w:rsidR="00C0453D" w:rsidRPr="003B4836"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K</m:t>
            </m:r>
          </m:e>
          <m:sub>
            <m:r>
              <m:rPr>
                <m:sty m:val="b"/>
              </m:rPr>
              <w:rPr>
                <w:rFonts w:ascii="Cambria Math" w:eastAsiaTheme="minorEastAsia" w:hAnsi="Cambria Math" w:cs="GillSansMTStd-Book"/>
                <w:color w:val="C00000"/>
              </w:rPr>
              <m:t>1</m:t>
            </m:r>
          </m:sub>
        </m:sSub>
      </m:oMath>
      <w:r w:rsidR="00C0453D" w:rsidRPr="003B4836">
        <w:rPr>
          <w:rFonts w:ascii="Gill Sans MT" w:eastAsiaTheme="minorEastAsia" w:hAnsi="Gill Sans MT" w:cs="GillSansMTStd-Book"/>
          <w:color w:val="6C6463"/>
        </w:rPr>
        <w:tab/>
      </w:r>
      <w:r w:rsidR="00C0453D" w:rsidRPr="003B4836">
        <w:rPr>
          <w:rFonts w:ascii="Gill Sans MT" w:eastAsiaTheme="minorEastAsia" w:hAnsi="Gill Sans MT" w:cs="GillSansMTStd-Book"/>
          <w:color w:val="404040" w:themeColor="text1" w:themeTint="BF"/>
        </w:rPr>
        <w:t xml:space="preserve">is a coefficient that corrects for the increase of thermal energy requirements for </w:t>
      </w:r>
      <w:r w:rsidR="0016221C">
        <w:rPr>
          <w:rFonts w:ascii="Gill Sans MT" w:eastAsiaTheme="minorEastAsia" w:hAnsi="Gill Sans MT" w:cs="GillSansMTStd-Book"/>
          <w:color w:val="404040" w:themeColor="text1" w:themeTint="BF"/>
        </w:rPr>
        <w:t>DHW</w:t>
      </w:r>
      <w:r w:rsidR="00C0453D" w:rsidRPr="003B4836">
        <w:rPr>
          <w:rFonts w:ascii="Gill Sans MT" w:eastAsiaTheme="minorEastAsia" w:hAnsi="Gill Sans MT" w:cs="GillSansMTStd-Book"/>
          <w:color w:val="404040" w:themeColor="text1" w:themeTint="BF"/>
        </w:rPr>
        <w:t xml:space="preserve"> supply during the heating period </w:t>
      </w:r>
      <m:oMath>
        <m:r>
          <m:rPr>
            <m:sty m:val="p"/>
          </m:rPr>
          <w:rPr>
            <w:rFonts w:ascii="Cambria Math" w:eastAsiaTheme="minorEastAsia" w:hAnsi="Cambria Math" w:cs="GillSansMTStd-Book"/>
            <w:color w:val="404040" w:themeColor="text1" w:themeTint="BF"/>
          </w:rPr>
          <m:t>(</m:t>
        </m:r>
        <m:sSub>
          <m:sSubPr>
            <m:ctrlPr>
              <w:rPr>
                <w:rFonts w:ascii="Cambria Math" w:eastAsiaTheme="minorEastAsia" w:hAnsi="Cambria Math" w:cs="GillSansMTStd-Book"/>
                <w:color w:val="404040" w:themeColor="text1" w:themeTint="BF"/>
              </w:rPr>
            </m:ctrlPr>
          </m:sSubPr>
          <m:e>
            <m:r>
              <w:rPr>
                <w:rFonts w:ascii="Cambria Math" w:eastAsiaTheme="minorEastAsia" w:hAnsi="Cambria Math" w:cs="GillSansMTStd-Book"/>
                <w:color w:val="404040" w:themeColor="text1" w:themeTint="BF"/>
              </w:rPr>
              <m:t>K</m:t>
            </m:r>
          </m:e>
          <m:sub>
            <m:r>
              <m:rPr>
                <m:sty m:val="p"/>
              </m:rPr>
              <w:rPr>
                <w:rFonts w:ascii="Cambria Math" w:eastAsiaTheme="minorEastAsia" w:hAnsi="Cambria Math" w:cs="GillSansMTStd-Book"/>
                <w:color w:val="404040" w:themeColor="text1" w:themeTint="BF"/>
              </w:rPr>
              <m:t>1</m:t>
            </m:r>
          </m:sub>
        </m:sSub>
      </m:oMath>
      <w:r w:rsidR="00C0453D" w:rsidRPr="003B4836">
        <w:rPr>
          <w:rFonts w:ascii="Gill Sans MT" w:eastAsiaTheme="minorEastAsia" w:hAnsi="Gill Sans MT" w:cs="GillSansMTStd-Book"/>
          <w:color w:val="404040" w:themeColor="text1" w:themeTint="BF"/>
        </w:rPr>
        <w:t>=1.25) and non-heating period (</w:t>
      </w:r>
      <m:oMath>
        <m:sSub>
          <m:sSubPr>
            <m:ctrlPr>
              <w:rPr>
                <w:rFonts w:ascii="Cambria Math" w:eastAsiaTheme="minorEastAsia" w:hAnsi="Cambria Math" w:cs="GillSansMTStd-Book"/>
                <w:color w:val="404040" w:themeColor="text1" w:themeTint="BF"/>
              </w:rPr>
            </m:ctrlPr>
          </m:sSubPr>
          <m:e>
            <m:r>
              <w:rPr>
                <w:rFonts w:ascii="Cambria Math" w:eastAsiaTheme="minorEastAsia" w:hAnsi="Cambria Math" w:cs="GillSansMTStd-Book"/>
                <w:color w:val="404040" w:themeColor="text1" w:themeTint="BF"/>
              </w:rPr>
              <m:t>K</m:t>
            </m:r>
          </m:e>
          <m:sub>
            <m:r>
              <m:rPr>
                <m:sty m:val="p"/>
              </m:rPr>
              <w:rPr>
                <w:rFonts w:ascii="Cambria Math" w:eastAsiaTheme="minorEastAsia" w:hAnsi="Cambria Math" w:cs="GillSansMTStd-Book"/>
                <w:color w:val="404040" w:themeColor="text1" w:themeTint="BF"/>
              </w:rPr>
              <m:t>1</m:t>
            </m:r>
          </m:sub>
        </m:sSub>
      </m:oMath>
      <w:r w:rsidR="00C0453D" w:rsidRPr="003B4836">
        <w:rPr>
          <w:rFonts w:ascii="Gill Sans MT" w:eastAsiaTheme="minorEastAsia" w:hAnsi="Gill Sans MT" w:cs="GillSansMTStd-Book"/>
          <w:color w:val="404040" w:themeColor="text1" w:themeTint="BF"/>
        </w:rPr>
        <w:t>=1), calculated based on average temperature of cold water in the heating season (5</w:t>
      </w:r>
      <w:r w:rsidR="00C0453D" w:rsidRPr="003B4836">
        <w:rPr>
          <w:rFonts w:ascii="Gill Sans MT" w:eastAsiaTheme="minorEastAsia" w:hAnsi="Gill Sans MT" w:cs="GillSansMTStd-Book"/>
          <w:color w:val="404040" w:themeColor="text1" w:themeTint="BF"/>
          <w:vertAlign w:val="superscript"/>
        </w:rPr>
        <w:t>0</w:t>
      </w:r>
      <w:r w:rsidR="00C0453D" w:rsidRPr="003B4836">
        <w:rPr>
          <w:rFonts w:ascii="Gill Sans MT" w:eastAsiaTheme="minorEastAsia" w:hAnsi="Gill Sans MT" w:cs="GillSansMTStd-Book"/>
          <w:color w:val="404040" w:themeColor="text1" w:themeTint="BF"/>
        </w:rPr>
        <w:t>C) and non-heating season (15</w:t>
      </w:r>
      <w:r w:rsidR="00C0453D" w:rsidRPr="003B4836">
        <w:rPr>
          <w:rFonts w:ascii="Gill Sans MT" w:eastAsiaTheme="minorEastAsia" w:hAnsi="Gill Sans MT" w:cs="GillSansMTStd-Book"/>
          <w:color w:val="404040" w:themeColor="text1" w:themeTint="BF"/>
          <w:vertAlign w:val="superscript"/>
        </w:rPr>
        <w:t>0</w:t>
      </w:r>
      <w:r w:rsidR="00C0453D" w:rsidRPr="003B4836">
        <w:rPr>
          <w:rFonts w:ascii="Gill Sans MT" w:eastAsiaTheme="minorEastAsia" w:hAnsi="Gill Sans MT" w:cs="GillSansMTStd-Book"/>
          <w:color w:val="404040" w:themeColor="text1" w:themeTint="BF"/>
        </w:rPr>
        <w:t>C).</w:t>
      </w:r>
    </w:p>
    <w:p w14:paraId="082EBFC9" w14:textId="25E04299" w:rsidR="00C0453D" w:rsidRPr="003B4836" w:rsidRDefault="009A7152" w:rsidP="008D2ECE">
      <w:pPr>
        <w:spacing w:before="120" w:line="276" w:lineRule="auto"/>
        <w:ind w:left="993" w:hanging="993"/>
        <w:rPr>
          <w:rFonts w:ascii="Gill Sans MT" w:eastAsiaTheme="minorEastAsia" w:hAnsi="Gill Sans MT" w:cs="GillSansMTStd-Book"/>
          <w:color w:val="404040" w:themeColor="text1" w:themeTint="BF"/>
        </w:rPr>
      </w:pPr>
      <m:oMath>
        <m:r>
          <w:rPr>
            <w:rFonts w:ascii="Cambria Math" w:hAnsi="Cambria Math" w:cs="Liberation Serif"/>
            <w:color w:val="C00000"/>
          </w:rPr>
          <m:t>0,04</m:t>
        </m:r>
      </m:oMath>
      <w:r w:rsidR="00C0453D" w:rsidRPr="003B4836">
        <w:rPr>
          <w:rFonts w:ascii="Gill Sans MT" w:eastAsiaTheme="minorEastAsia" w:hAnsi="Gill Sans MT" w:cs="GillSansMTStd-Book"/>
          <w:color w:val="6C6463"/>
        </w:rPr>
        <w:tab/>
      </w:r>
      <w:r w:rsidR="00C0453D" w:rsidRPr="003B4836">
        <w:rPr>
          <w:rFonts w:ascii="Gill Sans MT" w:eastAsiaTheme="minorEastAsia" w:hAnsi="Gill Sans MT" w:cs="GillSansMTStd-Book"/>
          <w:color w:val="404040" w:themeColor="text1" w:themeTint="BF"/>
        </w:rPr>
        <w:t xml:space="preserve">is a coefficient </w:t>
      </w:r>
      <w:r w:rsidRPr="003B4836">
        <w:rPr>
          <w:rFonts w:ascii="Gill Sans MT" w:eastAsiaTheme="minorEastAsia" w:hAnsi="Gill Sans MT" w:cs="GillSansMTStd-Book"/>
          <w:color w:val="404040" w:themeColor="text1" w:themeTint="BF"/>
        </w:rPr>
        <w:t xml:space="preserve">for </w:t>
      </w:r>
      <w:r w:rsidR="00AC1290" w:rsidRPr="003B4836">
        <w:rPr>
          <w:rFonts w:ascii="Gill Sans MT" w:eastAsiaTheme="minorEastAsia" w:hAnsi="Gill Sans MT" w:cs="GillSansMTStd-Book"/>
          <w:color w:val="404040" w:themeColor="text1" w:themeTint="BF"/>
        </w:rPr>
        <w:t>convert</w:t>
      </w:r>
      <w:r w:rsidR="00997619" w:rsidRPr="003B4836">
        <w:rPr>
          <w:rFonts w:ascii="Gill Sans MT" w:eastAsiaTheme="minorEastAsia" w:hAnsi="Gill Sans MT" w:cs="GillSansMTStd-Book"/>
          <w:color w:val="404040" w:themeColor="text1" w:themeTint="BF"/>
        </w:rPr>
        <w:t xml:space="preserve"> cubic meters to Gcal</w:t>
      </w:r>
      <w:r w:rsidR="00AC1290" w:rsidRPr="003B4836">
        <w:rPr>
          <w:rFonts w:ascii="Gill Sans MT" w:eastAsiaTheme="minorEastAsia" w:hAnsi="Gill Sans MT" w:cs="GillSansMTStd-Book"/>
          <w:color w:val="404040" w:themeColor="text1" w:themeTint="BF"/>
        </w:rPr>
        <w:t>.</w:t>
      </w:r>
    </w:p>
    <w:p w14:paraId="7E9C6821" w14:textId="77777777" w:rsidR="00C0453D" w:rsidRPr="003B4836"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p>
          <m:sSupPr>
            <m:ctrlPr>
              <w:rPr>
                <w:rFonts w:ascii="Cambria Math" w:eastAsiaTheme="minorEastAsia" w:hAnsi="Cambria Math" w:cs="GillSansMTStd-Book"/>
                <w:b/>
                <w:bCs/>
                <w:color w:val="C00000"/>
              </w:rPr>
            </m:ctrlPr>
          </m:sSupPr>
          <m:e>
            <m:r>
              <m:rPr>
                <m:sty m:val="bi"/>
              </m:rPr>
              <w:rPr>
                <w:rFonts w:ascii="Cambria Math" w:eastAsiaTheme="minorEastAsia" w:hAnsi="Cambria Math" w:cs="GillSansMTStd-Book"/>
                <w:color w:val="C00000"/>
              </w:rPr>
              <m:t>m</m:t>
            </m:r>
          </m:e>
          <m:sup>
            <m:r>
              <m:rPr>
                <m:sty m:val="bi"/>
              </m:rPr>
              <w:rPr>
                <w:rFonts w:ascii="Cambria Math" w:eastAsiaTheme="minorEastAsia" w:hAnsi="Cambria Math" w:cs="GillSansMTStd-Book"/>
                <w:color w:val="C00000"/>
              </w:rPr>
              <m:t>p</m:t>
            </m:r>
          </m:sup>
        </m:sSup>
      </m:oMath>
      <w:r w:rsidR="00C0453D" w:rsidRPr="003B4836">
        <w:rPr>
          <w:rFonts w:ascii="Gill Sans MT" w:eastAsiaTheme="minorEastAsia" w:hAnsi="Gill Sans MT" w:cs="GillSansMTStd-Book"/>
          <w:color w:val="6C6463"/>
        </w:rPr>
        <w:tab/>
      </w:r>
      <w:r w:rsidR="00C0453D" w:rsidRPr="003B4836">
        <w:rPr>
          <w:rFonts w:ascii="Gill Sans MT" w:eastAsiaTheme="minorEastAsia" w:hAnsi="Gill Sans MT" w:cs="GillSansMTStd-Book"/>
          <w:color w:val="404040" w:themeColor="text1" w:themeTint="BF"/>
        </w:rPr>
        <w:t>represents the number of working days in the period for which the baseline thermal energy consumption is calculated.</w:t>
      </w:r>
    </w:p>
    <w:p w14:paraId="5153B5FE" w14:textId="677A8B2D" w:rsidR="00C0453D" w:rsidRPr="003B4836" w:rsidRDefault="00C0453D" w:rsidP="008D2ECE">
      <w:pPr>
        <w:spacing w:before="120" w:line="276" w:lineRule="auto"/>
        <w:ind w:left="993" w:hanging="993"/>
        <w:rPr>
          <w:rFonts w:ascii="Gill Sans MT" w:eastAsiaTheme="minorEastAsia" w:hAnsi="Gill Sans MT" w:cs="GillSansMTStd-Book"/>
          <w:color w:val="404040" w:themeColor="text1" w:themeTint="BF"/>
        </w:rPr>
      </w:pPr>
      <m:oMath>
        <m:r>
          <m:rPr>
            <m:sty m:val="bi"/>
          </m:rPr>
          <w:rPr>
            <w:rFonts w:ascii="Cambria Math" w:eastAsiaTheme="minorEastAsia" w:hAnsi="Cambria Math" w:cs="GillSansMTStd-Book"/>
            <w:color w:val="C00000"/>
          </w:rPr>
          <m:t>n</m:t>
        </m:r>
      </m:oMath>
      <w:r w:rsidRPr="003B4836">
        <w:rPr>
          <w:rFonts w:ascii="Gill Sans MT" w:eastAsiaTheme="minorEastAsia" w:hAnsi="Gill Sans MT" w:cs="GillSansMTStd-Book"/>
          <w:color w:val="6C6463"/>
        </w:rPr>
        <w:tab/>
      </w:r>
      <w:r w:rsidRPr="003B4836">
        <w:rPr>
          <w:rFonts w:ascii="Gill Sans MT" w:eastAsiaTheme="minorEastAsia" w:hAnsi="Gill Sans MT" w:cs="GillSansMTStd-Book"/>
          <w:color w:val="404040" w:themeColor="text1" w:themeTint="BF"/>
        </w:rPr>
        <w:t xml:space="preserve">is the number of periods (usually – months, for new meter it is required – one week) over which the average consumption of thermal energy required for </w:t>
      </w:r>
      <w:r w:rsidR="0016221C">
        <w:rPr>
          <w:rFonts w:ascii="Gill Sans MT" w:eastAsiaTheme="minorEastAsia" w:hAnsi="Gill Sans MT" w:cs="GillSansMTStd-Book"/>
          <w:color w:val="404040" w:themeColor="text1" w:themeTint="BF"/>
        </w:rPr>
        <w:t>DHW</w:t>
      </w:r>
      <w:r w:rsidRPr="003B4836">
        <w:rPr>
          <w:rFonts w:ascii="Gill Sans MT" w:eastAsiaTheme="minorEastAsia" w:hAnsi="Gill Sans MT" w:cs="GillSansMTStd-Book"/>
          <w:color w:val="404040" w:themeColor="text1" w:themeTint="BF"/>
        </w:rPr>
        <w:t xml:space="preserve"> supply has been calculated.</w:t>
      </w:r>
    </w:p>
    <w:p w14:paraId="1379C2CB" w14:textId="483371E8" w:rsidR="00C0453D" w:rsidRPr="003B4836" w:rsidRDefault="00000000" w:rsidP="008D2ECE">
      <w:pPr>
        <w:spacing w:before="120" w:line="276" w:lineRule="auto"/>
        <w:ind w:left="993" w:hanging="993"/>
        <w:rPr>
          <w:rFonts w:ascii="Gill Sans MT" w:eastAsiaTheme="minorEastAsia" w:hAnsi="Gill Sans MT" w:cs="GillSansMTStd-Book"/>
          <w:color w:val="6C6463"/>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G</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met</m:t>
            </m:r>
          </m:sup>
        </m:sSubSup>
      </m:oMath>
      <w:r w:rsidR="00C0453D" w:rsidRPr="003B4836">
        <w:rPr>
          <w:rFonts w:ascii="Gill Sans MT" w:eastAsiaTheme="minorEastAsia" w:hAnsi="Gill Sans MT" w:cs="GillSansMTStd-Book"/>
          <w:color w:val="6C6463"/>
        </w:rPr>
        <w:tab/>
      </w:r>
      <w:r w:rsidR="00C0453D" w:rsidRPr="003B4836">
        <w:rPr>
          <w:rFonts w:ascii="Gill Sans MT" w:eastAsiaTheme="minorEastAsia" w:hAnsi="Gill Sans MT" w:cs="GillSansMTStd-Book"/>
          <w:color w:val="404040" w:themeColor="text1" w:themeTint="BF"/>
        </w:rPr>
        <w:t xml:space="preserve">denotes the consumption of </w:t>
      </w:r>
      <w:r w:rsidR="00134A2D" w:rsidRPr="003B4836">
        <w:rPr>
          <w:rFonts w:ascii="Gill Sans MT" w:eastAsiaTheme="minorEastAsia" w:hAnsi="Gill Sans MT" w:cs="GillSansMTStd-Book"/>
          <w:color w:val="404040" w:themeColor="text1" w:themeTint="BF"/>
        </w:rPr>
        <w:t>water for DHW</w:t>
      </w:r>
      <w:r w:rsidR="00C0453D" w:rsidRPr="003B4836">
        <w:rPr>
          <w:rFonts w:ascii="Gill Sans MT" w:eastAsiaTheme="minorEastAsia" w:hAnsi="Gill Sans MT" w:cs="GillSansMTStd-Book"/>
          <w:color w:val="404040" w:themeColor="text1" w:themeTint="BF"/>
        </w:rPr>
        <w:t xml:space="preserve"> according to charges for period </w:t>
      </w:r>
      <w:r w:rsidR="00C0453D" w:rsidRPr="003B4836">
        <w:rPr>
          <w:rFonts w:ascii="Gill Sans MT" w:eastAsiaTheme="minorEastAsia" w:hAnsi="Gill Sans MT" w:cs="GillSansMTStd-Book"/>
          <w:i/>
          <w:iCs/>
          <w:color w:val="404040" w:themeColor="text1" w:themeTint="BF"/>
        </w:rPr>
        <w:t>i</w:t>
      </w:r>
      <w:r w:rsidR="00C0453D" w:rsidRPr="003B4836">
        <w:rPr>
          <w:rFonts w:ascii="Gill Sans MT" w:eastAsiaTheme="minorEastAsia" w:hAnsi="Gill Sans MT" w:cs="GillSansMTStd-Book"/>
          <w:color w:val="404040" w:themeColor="text1" w:themeTint="BF"/>
        </w:rPr>
        <w:t xml:space="preserve">, in </w:t>
      </w:r>
      <w:r w:rsidR="00134A2D" w:rsidRPr="003B4836">
        <w:rPr>
          <w:rFonts w:ascii="Gill Sans MT" w:eastAsiaTheme="minorEastAsia" w:hAnsi="Gill Sans MT" w:cs="GillSansMTStd-Book"/>
          <w:color w:val="404040" w:themeColor="text1" w:themeTint="BF"/>
        </w:rPr>
        <w:t>m</w:t>
      </w:r>
      <w:r w:rsidR="00134A2D" w:rsidRPr="003B4836">
        <w:rPr>
          <w:rFonts w:ascii="Gill Sans MT" w:eastAsiaTheme="minorEastAsia" w:hAnsi="Gill Sans MT" w:cs="GillSansMTStd-Book"/>
          <w:color w:val="404040" w:themeColor="text1" w:themeTint="BF"/>
          <w:vertAlign w:val="superscript"/>
        </w:rPr>
        <w:t>3</w:t>
      </w:r>
      <w:r w:rsidR="00C0453D" w:rsidRPr="003B4836">
        <w:rPr>
          <w:rFonts w:ascii="Gill Sans MT" w:eastAsiaTheme="minorEastAsia" w:hAnsi="Gill Sans MT" w:cs="GillSansMTStd-Book"/>
          <w:color w:val="404040" w:themeColor="text1" w:themeTint="BF"/>
        </w:rPr>
        <w:t>/period.</w:t>
      </w:r>
    </w:p>
    <w:p w14:paraId="4132A057" w14:textId="50BEF9C1" w:rsidR="00C0453D" w:rsidRPr="003B4836"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m</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wp</m:t>
            </m:r>
          </m:sup>
        </m:sSubSup>
      </m:oMath>
      <w:r w:rsidR="00C0453D" w:rsidRPr="003B4836">
        <w:rPr>
          <w:rFonts w:ascii="Gill Sans MT" w:eastAsiaTheme="minorEastAsia" w:hAnsi="Gill Sans MT" w:cs="GillSansMTStd-Book"/>
          <w:b/>
          <w:bCs/>
          <w:color w:val="C00000"/>
        </w:rPr>
        <w:tab/>
      </w:r>
      <w:r w:rsidR="00C0453D" w:rsidRPr="003B4836">
        <w:rPr>
          <w:rFonts w:ascii="Gill Sans MT" w:eastAsiaTheme="minorEastAsia" w:hAnsi="Gill Sans MT" w:cs="GillSansMTStd-Book"/>
          <w:color w:val="404040" w:themeColor="text1" w:themeTint="BF"/>
        </w:rPr>
        <w:t xml:space="preserve">is the number of working days during month </w:t>
      </w:r>
      <w:r w:rsidR="00C0453D" w:rsidRPr="003B4836">
        <w:rPr>
          <w:rFonts w:ascii="Gill Sans MT" w:eastAsiaTheme="minorEastAsia" w:hAnsi="Gill Sans MT" w:cs="GillSansMTStd-Book"/>
          <w:i/>
          <w:iCs/>
          <w:color w:val="404040" w:themeColor="text1" w:themeTint="BF"/>
        </w:rPr>
        <w:t>i</w:t>
      </w:r>
      <w:r w:rsidR="00C0453D" w:rsidRPr="003B4836">
        <w:rPr>
          <w:rFonts w:ascii="Gill Sans MT" w:eastAsiaTheme="minorEastAsia" w:hAnsi="Gill Sans MT" w:cs="GillSansMTStd-Book"/>
          <w:color w:val="404040" w:themeColor="text1" w:themeTint="BF"/>
        </w:rPr>
        <w:t xml:space="preserve"> when </w:t>
      </w:r>
      <w:r w:rsidR="0016221C">
        <w:rPr>
          <w:rFonts w:ascii="Gill Sans MT" w:eastAsiaTheme="minorEastAsia" w:hAnsi="Gill Sans MT" w:cs="GillSansMTStd-Book"/>
          <w:color w:val="404040" w:themeColor="text1" w:themeTint="BF"/>
        </w:rPr>
        <w:t>DHW</w:t>
      </w:r>
      <w:r w:rsidR="00C0453D" w:rsidRPr="003B4836">
        <w:rPr>
          <w:rFonts w:ascii="Gill Sans MT" w:eastAsiaTheme="minorEastAsia" w:hAnsi="Gill Sans MT" w:cs="GillSansMTStd-Book"/>
          <w:color w:val="404040" w:themeColor="text1" w:themeTint="BF"/>
        </w:rPr>
        <w:t xml:space="preserve"> was supplied, excluding </w:t>
      </w:r>
      <w:r w:rsidR="00AC1290" w:rsidRPr="003B4836">
        <w:rPr>
          <w:rFonts w:ascii="Gill Sans MT" w:eastAsiaTheme="minorEastAsia" w:hAnsi="Gill Sans MT" w:cs="GillSansMTStd-Book"/>
          <w:color w:val="404040" w:themeColor="text1" w:themeTint="BF"/>
        </w:rPr>
        <w:t>breaks such as</w:t>
      </w:r>
      <w:r w:rsidR="00D0469F" w:rsidRPr="003B4836">
        <w:rPr>
          <w:rFonts w:ascii="Gill Sans MT" w:eastAsiaTheme="minorEastAsia" w:hAnsi="Gill Sans MT" w:cs="GillSansMTStd-Book"/>
          <w:color w:val="404040" w:themeColor="text1" w:themeTint="BF"/>
        </w:rPr>
        <w:t xml:space="preserve"> </w:t>
      </w:r>
      <w:r w:rsidR="00AC1290" w:rsidRPr="003B4836">
        <w:rPr>
          <w:rFonts w:ascii="Gill Sans MT" w:eastAsiaTheme="minorEastAsia" w:hAnsi="Gill Sans MT" w:cs="GillSansMTStd-Book"/>
          <w:color w:val="404040" w:themeColor="text1" w:themeTint="BF"/>
        </w:rPr>
        <w:t>school holiday</w:t>
      </w:r>
      <w:r w:rsidR="00C0453D" w:rsidRPr="003B4836">
        <w:rPr>
          <w:rFonts w:ascii="Gill Sans MT" w:eastAsiaTheme="minorEastAsia" w:hAnsi="Gill Sans MT" w:cs="GillSansMTStd-Book"/>
          <w:color w:val="404040" w:themeColor="text1" w:themeTint="BF"/>
        </w:rPr>
        <w:t>s.</w:t>
      </w:r>
    </w:p>
    <w:p w14:paraId="35842880" w14:textId="2353DDE9" w:rsidR="00C64B31" w:rsidRPr="003B4836" w:rsidRDefault="00D0469F" w:rsidP="008D2ECE">
      <w:pPr>
        <w:spacing w:before="12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The s</w:t>
      </w:r>
      <w:r w:rsidR="00C64B31" w:rsidRPr="003B4836">
        <w:rPr>
          <w:rFonts w:ascii="Gill Sans MT" w:eastAsiaTheme="minorEastAsia" w:hAnsi="Gill Sans MT" w:cs="GillSansMTStd-Book"/>
          <w:color w:val="404040" w:themeColor="text1" w:themeTint="BF"/>
        </w:rPr>
        <w:t xml:space="preserve">pecific baseline consumption </w:t>
      </w:r>
      <w:r w:rsidRPr="003B4836">
        <w:rPr>
          <w:rFonts w:ascii="Gill Sans MT" w:eastAsiaTheme="minorEastAsia" w:hAnsi="Gill Sans MT" w:cs="GillSansMTStd-Book"/>
          <w:color w:val="404040" w:themeColor="text1" w:themeTint="BF"/>
        </w:rPr>
        <w:t xml:space="preserve">for DHW, </w:t>
      </w:r>
      <w:r w:rsidR="00C64B31" w:rsidRPr="003B4836">
        <w:rPr>
          <w:rFonts w:ascii="Gill Sans MT" w:eastAsiaTheme="minorEastAsia" w:hAnsi="Gill Sans MT" w:cs="GillSansMTStd-Book"/>
          <w:color w:val="404040" w:themeColor="text1" w:themeTint="BF"/>
        </w:rPr>
        <w:t>in Gcal/working day</w:t>
      </w:r>
      <w:r w:rsidRPr="003B4836">
        <w:rPr>
          <w:rFonts w:ascii="Gill Sans MT" w:eastAsiaTheme="minorEastAsia" w:hAnsi="Gill Sans MT" w:cs="GillSansMTStd-Book"/>
          <w:color w:val="404040" w:themeColor="text1" w:themeTint="BF"/>
        </w:rPr>
        <w:t>,</w:t>
      </w:r>
      <w:r w:rsidR="00C64B31" w:rsidRPr="003B4836">
        <w:rPr>
          <w:rFonts w:ascii="Gill Sans MT" w:eastAsiaTheme="minorEastAsia" w:hAnsi="Gill Sans MT" w:cs="GillSansMTStd-Book"/>
          <w:color w:val="404040" w:themeColor="text1" w:themeTint="BF"/>
        </w:rPr>
        <w:t xml:space="preserve"> is </w:t>
      </w:r>
      <w:r w:rsidRPr="003B4836">
        <w:rPr>
          <w:rFonts w:ascii="Gill Sans MT" w:eastAsiaTheme="minorEastAsia" w:hAnsi="Gill Sans MT" w:cs="GillSansMTStd-Book"/>
          <w:color w:val="404040" w:themeColor="text1" w:themeTint="BF"/>
        </w:rPr>
        <w:t xml:space="preserve">also </w:t>
      </w:r>
      <w:r w:rsidR="00C64B31" w:rsidRPr="003B4836">
        <w:rPr>
          <w:rFonts w:ascii="Gill Sans MT" w:eastAsiaTheme="minorEastAsia" w:hAnsi="Gill Sans MT" w:cs="GillSansMTStd-Book"/>
          <w:color w:val="404040" w:themeColor="text1" w:themeTint="BF"/>
        </w:rPr>
        <w:t xml:space="preserve">refined </w:t>
      </w:r>
      <w:r w:rsidRPr="003B4836">
        <w:rPr>
          <w:rFonts w:ascii="Gill Sans MT" w:eastAsiaTheme="minorEastAsia" w:hAnsi="Gill Sans MT" w:cs="GillSansMTStd-Book"/>
          <w:color w:val="404040" w:themeColor="text1" w:themeTint="BF"/>
        </w:rPr>
        <w:t>using the formula</w:t>
      </w:r>
      <w:r w:rsidR="00C64B31" w:rsidRPr="003B4836">
        <w:rPr>
          <w:rFonts w:ascii="Gill Sans MT" w:eastAsiaTheme="minorEastAsia" w:hAnsi="Gill Sans MT" w:cs="GillSansMTStd-Book"/>
          <w:color w:val="404040" w:themeColor="text1" w:themeTint="BF"/>
        </w:rPr>
        <w:t>:</w:t>
      </w:r>
    </w:p>
    <w:p w14:paraId="2127A87B" w14:textId="27ABE5C5" w:rsidR="00C64B31" w:rsidRPr="003B4836" w:rsidRDefault="00000000" w:rsidP="008D2ECE">
      <w:pPr>
        <w:spacing w:before="120" w:line="276" w:lineRule="auto"/>
        <w:jc w:val="center"/>
        <w:rPr>
          <w:rFonts w:ascii="Candara" w:eastAsiaTheme="minorEastAsi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m:t>
            </m:r>
          </m:sub>
        </m:sSub>
        <m:r>
          <w:rPr>
            <w:rFonts w:ascii="Cambria Math" w:hAnsi="Cambria Math" w:cs="Liberation Serif"/>
            <w:color w:val="C00000"/>
          </w:rPr>
          <m:t>=</m:t>
        </m:r>
        <m:f>
          <m:fPr>
            <m:ctrlPr>
              <w:rPr>
                <w:rFonts w:ascii="Cambria Math" w:hAnsi="Cambria Math" w:cs="Liberation Serif"/>
                <w:i/>
                <w:color w:val="C00000"/>
              </w:rPr>
            </m:ctrlPr>
          </m:fPr>
          <m:num>
            <m:r>
              <w:rPr>
                <w:rFonts w:ascii="Cambria Math" w:hAnsi="Cambria Math" w:cs="Liberation Serif"/>
                <w:color w:val="C00000"/>
              </w:rPr>
              <m:t>1</m:t>
            </m:r>
          </m:num>
          <m:den>
            <m:r>
              <w:rPr>
                <w:rFonts w:ascii="Cambria Math" w:hAnsi="Cambria Math" w:cs="Liberation Serif"/>
                <w:color w:val="C00000"/>
              </w:rPr>
              <m:t>n</m:t>
            </m:r>
          </m:den>
        </m:f>
        <m:nary>
          <m:naryPr>
            <m:chr m:val="∑"/>
            <m:limLoc m:val="undOvr"/>
            <m:ctrlPr>
              <w:rPr>
                <w:rFonts w:ascii="Cambria Math" w:hAnsi="Cambria Math" w:cs="Liberation Serif"/>
                <w:i/>
                <w:color w:val="C00000"/>
              </w:rPr>
            </m:ctrlPr>
          </m:naryPr>
          <m:sub>
            <m:r>
              <w:rPr>
                <w:rFonts w:ascii="Cambria Math" w:hAnsi="Cambria Math" w:cs="Liberation Serif"/>
                <w:color w:val="C00000"/>
              </w:rPr>
              <m:t>i=1</m:t>
            </m:r>
          </m:sub>
          <m:sup>
            <m:r>
              <w:rPr>
                <w:rFonts w:ascii="Cambria Math" w:hAnsi="Cambria Math" w:cs="Liberation Serif"/>
                <w:color w:val="C00000"/>
              </w:rPr>
              <m:t>n</m:t>
            </m:r>
          </m:sup>
          <m:e>
            <m:d>
              <m:dPr>
                <m:ctrlPr>
                  <w:rPr>
                    <w:rFonts w:ascii="Cambria Math" w:hAnsi="Cambria Math" w:cs="Liberation Serif"/>
                    <w:i/>
                    <w:color w:val="C00000"/>
                  </w:rPr>
                </m:ctrlPr>
              </m:dPr>
              <m:e>
                <m:f>
                  <m:fPr>
                    <m:ctrlPr>
                      <w:rPr>
                        <w:rFonts w:ascii="Cambria Math" w:hAnsi="Cambria Math" w:cs="Liberation Serif"/>
                        <w:i/>
                        <w:color w:val="C00000"/>
                      </w:rPr>
                    </m:ctrlPr>
                  </m:fPr>
                  <m:num>
                    <m:sSubSup>
                      <m:sSubSupPr>
                        <m:ctrlPr>
                          <w:rPr>
                            <w:rFonts w:ascii="Cambria Math" w:hAnsi="Cambria Math" w:cs="Liberation Serif"/>
                            <w:i/>
                            <w:color w:val="C00000"/>
                          </w:rPr>
                        </m:ctrlPr>
                      </m:sSubSupPr>
                      <m:e>
                        <m:r>
                          <w:rPr>
                            <w:rFonts w:ascii="Cambria Math" w:hAnsi="Cambria Math" w:cs="Liberation Serif"/>
                            <w:color w:val="C00000"/>
                          </w:rPr>
                          <m:t>G</m:t>
                        </m:r>
                      </m:e>
                      <m:sub>
                        <m:r>
                          <w:rPr>
                            <w:rFonts w:ascii="Cambria Math" w:hAnsi="Cambria Math" w:cs="Liberation Serif"/>
                            <w:color w:val="C00000"/>
                          </w:rPr>
                          <m:t>i</m:t>
                        </m:r>
                      </m:sub>
                      <m:sup>
                        <m:r>
                          <w:rPr>
                            <w:rFonts w:ascii="Cambria Math" w:hAnsi="Cambria Math" w:cs="Liberation Serif"/>
                            <w:color w:val="C00000"/>
                          </w:rPr>
                          <m:t>met</m:t>
                        </m:r>
                      </m:sup>
                    </m:sSubSup>
                  </m:num>
                  <m:den>
                    <m:sSubSup>
                      <m:sSubSupPr>
                        <m:ctrlPr>
                          <w:rPr>
                            <w:rFonts w:ascii="Cambria Math" w:hAnsi="Cambria Math" w:cs="Liberation Serif"/>
                            <w:i/>
                            <w:color w:val="C00000"/>
                          </w:rPr>
                        </m:ctrlPr>
                      </m:sSubSupPr>
                      <m:e>
                        <m:r>
                          <w:rPr>
                            <w:rFonts w:ascii="Cambria Math" w:hAnsi="Cambria Math" w:cs="Liberation Serif"/>
                            <w:color w:val="C00000"/>
                          </w:rPr>
                          <m:t>m</m:t>
                        </m:r>
                      </m:e>
                      <m:sub>
                        <m:r>
                          <w:rPr>
                            <w:rFonts w:ascii="Cambria Math" w:hAnsi="Cambria Math" w:cs="Liberation Serif"/>
                            <w:color w:val="C00000"/>
                          </w:rPr>
                          <m:t>i</m:t>
                        </m:r>
                      </m:sub>
                      <m:sup>
                        <m:r>
                          <w:rPr>
                            <w:rFonts w:ascii="Cambria Math" w:hAnsi="Cambria Math" w:cs="Liberation Serif"/>
                            <w:color w:val="C00000"/>
                          </w:rPr>
                          <m:t>wp</m:t>
                        </m:r>
                      </m:sup>
                    </m:sSubSup>
                  </m:den>
                </m:f>
              </m:e>
            </m:d>
          </m:e>
        </m:nary>
      </m:oMath>
      <w:r w:rsidR="003B4836" w:rsidRPr="0016221C">
        <w:rPr>
          <w:rFonts w:ascii="Candara" w:eastAsiaTheme="minorEastAsia" w:hAnsi="Candara" w:cs="Liberation Serif"/>
          <w:color w:val="C00000"/>
        </w:rPr>
        <w:t xml:space="preserve">, </w:t>
      </w:r>
      <w:r w:rsidR="003B4836" w:rsidRPr="003B4836">
        <w:rPr>
          <w:rFonts w:ascii="Gill Sans MT" w:eastAsiaTheme="minorEastAsia" w:hAnsi="Gill Sans MT" w:cs="Liberation Serif"/>
          <w:i/>
          <w:iCs/>
          <w:color w:val="C00000"/>
          <w:sz w:val="21"/>
          <w:szCs w:val="20"/>
        </w:rPr>
        <w:sym w:font="Symbol" w:char="F05B"/>
      </w:r>
      <w:r w:rsidR="003B4836" w:rsidRPr="003B4836">
        <w:rPr>
          <w:rFonts w:ascii="Gill Sans MT" w:eastAsiaTheme="minorEastAsia" w:hAnsi="Gill Sans MT" w:cs="Liberation Serif"/>
          <w:i/>
          <w:iCs/>
          <w:color w:val="C00000"/>
          <w:sz w:val="21"/>
          <w:szCs w:val="20"/>
        </w:rPr>
        <w:t xml:space="preserve"> Gcal/</w:t>
      </w:r>
      <w:r w:rsidR="003B4836">
        <w:rPr>
          <w:rFonts w:ascii="Gill Sans MT" w:eastAsiaTheme="minorEastAsia" w:hAnsi="Gill Sans MT" w:cs="Liberation Serif"/>
          <w:i/>
          <w:iCs/>
          <w:color w:val="C00000"/>
          <w:sz w:val="21"/>
          <w:szCs w:val="20"/>
        </w:rPr>
        <w:t>working day</w:t>
      </w:r>
      <w:r w:rsidR="003B4836" w:rsidRPr="003B4836">
        <w:rPr>
          <w:rFonts w:ascii="Gill Sans MT" w:eastAsiaTheme="minorEastAsia" w:hAnsi="Gill Sans MT" w:cs="Liberation Serif"/>
          <w:i/>
          <w:iCs/>
          <w:color w:val="C00000"/>
          <w:sz w:val="21"/>
          <w:szCs w:val="20"/>
        </w:rPr>
        <w:sym w:font="Symbol" w:char="F05D"/>
      </w:r>
    </w:p>
    <w:p w14:paraId="7D433AB7" w14:textId="2ABE1AB5" w:rsidR="00402F68" w:rsidRPr="003B4836" w:rsidRDefault="00402F68" w:rsidP="008D2ECE">
      <w:pPr>
        <w:spacing w:before="12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This formula is applied when there is a separate water meter installed specifically for DHW.</w:t>
      </w:r>
    </w:p>
    <w:p w14:paraId="2A0C9946" w14:textId="1B2ADCF0" w:rsidR="00D0469F" w:rsidRPr="002F0232" w:rsidRDefault="00D0469F" w:rsidP="008D2ECE">
      <w:pPr>
        <w:spacing w:before="120" w:after="24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 xml:space="preserve">These refinements in the methodology ensure a more accurate and context-specific calculation of the baseline thermal energy consumption for </w:t>
      </w:r>
      <w:r w:rsidR="0016221C">
        <w:rPr>
          <w:rFonts w:ascii="Gill Sans MT" w:eastAsiaTheme="minorEastAsia" w:hAnsi="Gill Sans MT" w:cs="GillSansMTStd-Book"/>
          <w:color w:val="404040" w:themeColor="text1" w:themeTint="BF"/>
        </w:rPr>
        <w:t>DHW</w:t>
      </w:r>
      <w:r w:rsidRPr="003B4836">
        <w:rPr>
          <w:rFonts w:ascii="Gill Sans MT" w:eastAsiaTheme="minorEastAsia" w:hAnsi="Gill Sans MT" w:cs="GillSansMTStd-Book"/>
          <w:color w:val="404040" w:themeColor="text1" w:themeTint="BF"/>
        </w:rPr>
        <w:t xml:space="preserve"> supply. By considering the presence or absence of a separate water meter and adjusting for seasonal variations in water temperature, the methodology becomes more adaptable to different operational conditions of the </w:t>
      </w:r>
      <w:r w:rsidR="008B59F8" w:rsidRPr="003B4836">
        <w:rPr>
          <w:rFonts w:ascii="Gill Sans MT" w:eastAsiaTheme="minorEastAsia" w:hAnsi="Gill Sans MT" w:cs="GillSansMTStd-Book"/>
          <w:color w:val="404040" w:themeColor="text1" w:themeTint="BF"/>
        </w:rPr>
        <w:t>building</w:t>
      </w:r>
      <w:r w:rsidRPr="003B4836">
        <w:rPr>
          <w:rFonts w:ascii="Gill Sans MT" w:eastAsiaTheme="minorEastAsia" w:hAnsi="Gill Sans MT" w:cs="GillSansMTStd-Book"/>
          <w:color w:val="404040" w:themeColor="text1" w:themeTint="BF"/>
        </w:rPr>
        <w:t>.</w:t>
      </w:r>
    </w:p>
    <w:p w14:paraId="5C0F3417" w14:textId="7EBEDE58" w:rsidR="00253CEA" w:rsidRPr="008D2ECE" w:rsidRDefault="00D0469F" w:rsidP="008D2ECE">
      <w:pPr>
        <w:pStyle w:val="Heading4"/>
        <w:numPr>
          <w:ilvl w:val="3"/>
          <w:numId w:val="1"/>
        </w:numPr>
        <w:overflowPunct/>
        <w:autoSpaceDE/>
        <w:autoSpaceDN/>
        <w:adjustRightInd/>
        <w:spacing w:line="276" w:lineRule="auto"/>
        <w:ind w:left="0" w:firstLine="0"/>
        <w:textAlignment w:val="auto"/>
        <w:rPr>
          <w:rFonts w:ascii="Source Sans Pro" w:eastAsiaTheme="majorEastAsia" w:hAnsi="Source Sans Pro" w:cstheme="majorBidi"/>
          <w:iCs/>
          <w:color w:val="000000" w:themeColor="text1"/>
          <w:sz w:val="24"/>
          <w:szCs w:val="28"/>
          <w:lang w:eastAsia="en-US"/>
        </w:rPr>
      </w:pPr>
      <w:bookmarkStart w:id="16" w:name="_Toc506390914"/>
      <w:bookmarkStart w:id="17" w:name="_Toc506459147"/>
      <w:r w:rsidRPr="008D2ECE">
        <w:rPr>
          <w:rFonts w:ascii="Source Sans Pro" w:eastAsiaTheme="majorEastAsia" w:hAnsi="Source Sans Pro" w:cstheme="majorBidi"/>
          <w:iCs/>
          <w:color w:val="000000" w:themeColor="text1"/>
          <w:sz w:val="24"/>
          <w:szCs w:val="28"/>
          <w:lang w:eastAsia="en-US"/>
        </w:rPr>
        <w:t>Calculation</w:t>
      </w:r>
      <w:r w:rsidR="00253CEA" w:rsidRPr="008D2ECE">
        <w:rPr>
          <w:rFonts w:ascii="Source Sans Pro" w:eastAsiaTheme="majorEastAsia" w:hAnsi="Source Sans Pro" w:cstheme="majorBidi"/>
          <w:iCs/>
          <w:color w:val="000000" w:themeColor="text1"/>
          <w:sz w:val="24"/>
          <w:szCs w:val="28"/>
          <w:lang w:eastAsia="en-US"/>
        </w:rPr>
        <w:t xml:space="preserve"> of the baseline thermal energy consumption for heating</w:t>
      </w:r>
      <w:bookmarkEnd w:id="16"/>
      <w:bookmarkEnd w:id="17"/>
    </w:p>
    <w:p w14:paraId="1B55D064" w14:textId="463BB639" w:rsidR="005029C1" w:rsidRPr="002F0232" w:rsidRDefault="005029C1"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In situations where there is no separate metering unit for heating systems, and assuming that air-supply units are not operational, the monthly baseline thermal energy consumption required for heating systems is determined through a specific calculation process. This involves deducting the established baseline thermal energy consumption for </w:t>
      </w:r>
      <w:r w:rsidR="00F374AB">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from the total thermal energy consumption as indicated in energy bills.</w:t>
      </w:r>
    </w:p>
    <w:p w14:paraId="1138B29B" w14:textId="0AB10A24" w:rsidR="005029C1" w:rsidRPr="002F0232" w:rsidRDefault="005029C1"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This calculation method considers several factors:</w:t>
      </w:r>
    </w:p>
    <w:p w14:paraId="7CAF9C0A" w14:textId="77777777" w:rsidR="005029C1" w:rsidRPr="002F0232" w:rsidRDefault="005029C1"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Climate Conditions:</w:t>
      </w:r>
      <w:r w:rsidRPr="002F0232">
        <w:rPr>
          <w:color w:val="404040" w:themeColor="text1" w:themeTint="BF"/>
        </w:rPr>
        <w:t xml:space="preserve"> The prevailing weather conditions during the observed periods are considered, as they significantly impact heating requirements.</w:t>
      </w:r>
    </w:p>
    <w:p w14:paraId="78022B75" w14:textId="77777777" w:rsidR="005029C1" w:rsidRPr="002F0232" w:rsidRDefault="005029C1"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Heating Operation Days:</w:t>
      </w:r>
      <w:r w:rsidRPr="002F0232">
        <w:rPr>
          <w:color w:val="404040" w:themeColor="text1" w:themeTint="BF"/>
        </w:rPr>
        <w:t xml:space="preserve"> The number of days the heating system was operational during the period under review.</w:t>
      </w:r>
    </w:p>
    <w:p w14:paraId="064A2311" w14:textId="77777777" w:rsidR="005029C1" w:rsidRPr="002F0232" w:rsidRDefault="005029C1"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Normative Indoor Temperature:</w:t>
      </w:r>
      <w:r w:rsidRPr="002F0232">
        <w:rPr>
          <w:color w:val="404040" w:themeColor="text1" w:themeTint="BF"/>
        </w:rPr>
        <w:t xml:space="preserve"> The standard or expected indoor temperature, which influences the energy demand for heating.</w:t>
      </w:r>
    </w:p>
    <w:p w14:paraId="652FE484" w14:textId="77777777" w:rsidR="005029C1" w:rsidRPr="002F0232" w:rsidRDefault="005029C1"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lastRenderedPageBreak/>
        <w:t>The objective is to ascertain the average monthly energy consumption of the building per Heating Degree Day (HDD). This approach closely aligns the thermal characteristics of the building with the specific climate conditions experienced during the observed periods.</w:t>
      </w:r>
    </w:p>
    <w:p w14:paraId="3C9F6774" w14:textId="77777777" w:rsidR="005029C1" w:rsidRPr="002F0232" w:rsidRDefault="005029C1"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To ensure accuracy and reliability of the data, any consumption figures that are either below 80% or exceed 200% of the average daily consumption are excluded from the analysis. Such deviations are often indicative of anomalies, such as system repairs or extraordinary circumstances, and their exclusion helps maintain the integrity of the calculation.</w:t>
      </w:r>
    </w:p>
    <w:p w14:paraId="1511269D" w14:textId="77777777" w:rsidR="005029C1" w:rsidRPr="002F0232" w:rsidRDefault="005029C1" w:rsidP="008D2ECE">
      <w:pPr>
        <w:spacing w:before="120" w:after="36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following expressions are utilized to execute this refined calculation process:</w:t>
      </w:r>
    </w:p>
    <w:p w14:paraId="633FA938" w14:textId="051AA406" w:rsidR="00253CEA" w:rsidRPr="003B4836" w:rsidRDefault="00000000" w:rsidP="008D2ECE">
      <w:pPr>
        <w:spacing w:before="120" w:line="276" w:lineRule="auto"/>
        <w:jc w:val="center"/>
        <w:rPr>
          <w:rFonts w:ascii="Candar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H</m:t>
            </m:r>
          </m:sub>
        </m:sSub>
        <m:r>
          <w:rPr>
            <w:rFonts w:ascii="Cambria Math" w:hAnsi="Cambria Math" w:cs="Liberation Serif"/>
            <w:color w:val="C00000"/>
          </w:rPr>
          <m:t>=</m:t>
        </m:r>
        <m:f>
          <m:fPr>
            <m:ctrlPr>
              <w:rPr>
                <w:rFonts w:ascii="Cambria Math" w:hAnsi="Cambria Math" w:cs="Liberation Serif"/>
                <w:i/>
                <w:color w:val="C00000"/>
              </w:rPr>
            </m:ctrlPr>
          </m:fPr>
          <m:num>
            <m:sSup>
              <m:sSupPr>
                <m:ctrlPr>
                  <w:rPr>
                    <w:rFonts w:ascii="Cambria Math" w:hAnsi="Cambria Math" w:cs="Liberation Serif"/>
                    <w:i/>
                    <w:color w:val="C00000"/>
                  </w:rPr>
                </m:ctrlPr>
              </m:sSupPr>
              <m:e>
                <m:r>
                  <w:rPr>
                    <w:rFonts w:ascii="Cambria Math" w:hAnsi="Cambria Math" w:cs="Liberation Serif"/>
                    <w:color w:val="C00000"/>
                  </w:rPr>
                  <m:t>m</m:t>
                </m:r>
              </m:e>
              <m:sup>
                <m:r>
                  <w:rPr>
                    <w:rFonts w:ascii="Cambria Math" w:hAnsi="Cambria Math" w:cs="Liberation Serif"/>
                    <w:color w:val="C00000"/>
                  </w:rPr>
                  <m:t>p</m:t>
                </m:r>
              </m:sup>
            </m:sSup>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o,m</m:t>
                </m:r>
              </m:sub>
            </m:sSub>
            <m:r>
              <w:rPr>
                <w:rFonts w:ascii="Cambria Math" w:hAnsi="Cambria Math" w:cs="Liberation Serif"/>
                <w:color w:val="C00000"/>
              </w:rPr>
              <m:t>)</m:t>
            </m:r>
          </m:num>
          <m:den>
            <m:r>
              <w:rPr>
                <w:rFonts w:ascii="Cambria Math" w:hAnsi="Cambria Math" w:cs="Liberation Serif"/>
                <w:color w:val="C00000"/>
              </w:rPr>
              <m:t>n</m:t>
            </m:r>
          </m:den>
        </m:f>
        <m:nary>
          <m:naryPr>
            <m:chr m:val="∑"/>
            <m:limLoc m:val="undOvr"/>
            <m:ctrlPr>
              <w:rPr>
                <w:rFonts w:ascii="Cambria Math" w:hAnsi="Cambria Math" w:cs="Liberation Serif"/>
                <w:i/>
                <w:color w:val="C00000"/>
              </w:rPr>
            </m:ctrlPr>
          </m:naryPr>
          <m:sub>
            <m:r>
              <w:rPr>
                <w:rFonts w:ascii="Cambria Math" w:hAnsi="Cambria Math" w:cs="Liberation Serif"/>
                <w:color w:val="C00000"/>
              </w:rPr>
              <m:t>i=1</m:t>
            </m:r>
          </m:sub>
          <m:sup>
            <m:r>
              <w:rPr>
                <w:rFonts w:ascii="Cambria Math" w:hAnsi="Cambria Math" w:cs="Liberation Serif"/>
                <w:color w:val="C00000"/>
              </w:rPr>
              <m:t>n</m:t>
            </m:r>
          </m:sup>
          <m:e>
            <m:d>
              <m:dPr>
                <m:ctrlPr>
                  <w:rPr>
                    <w:rFonts w:ascii="Cambria Math" w:hAnsi="Cambria Math" w:cs="Liberation Serif"/>
                    <w:i/>
                    <w:color w:val="C00000"/>
                  </w:rPr>
                </m:ctrlPr>
              </m:dPr>
              <m:e>
                <m:f>
                  <m:fPr>
                    <m:ctrlPr>
                      <w:rPr>
                        <w:rFonts w:ascii="Cambria Math" w:hAnsi="Cambria Math" w:cs="Liberation Serif"/>
                        <w:i/>
                        <w:color w:val="C00000"/>
                      </w:rPr>
                    </m:ctrlPr>
                  </m:fPr>
                  <m:num>
                    <m:sSubSup>
                      <m:sSubSupPr>
                        <m:ctrlPr>
                          <w:rPr>
                            <w:rFonts w:ascii="Cambria Math" w:hAnsi="Cambria Math" w:cs="Liberation Serif"/>
                            <w:i/>
                            <w:color w:val="C00000"/>
                          </w:rPr>
                        </m:ctrlPr>
                      </m:sSubSupPr>
                      <m:e>
                        <m:r>
                          <w:rPr>
                            <w:rFonts w:ascii="Cambria Math" w:hAnsi="Cambria Math" w:cs="Liberation Serif"/>
                            <w:color w:val="C00000"/>
                          </w:rPr>
                          <m:t>Q</m:t>
                        </m:r>
                      </m:e>
                      <m:sub>
                        <m:r>
                          <w:rPr>
                            <w:rFonts w:ascii="Cambria Math" w:hAnsi="Cambria Math" w:cs="Liberation Serif"/>
                            <w:color w:val="C00000"/>
                          </w:rPr>
                          <m:t>i</m:t>
                        </m:r>
                      </m:sub>
                      <m:sup>
                        <m:r>
                          <w:rPr>
                            <w:rFonts w:ascii="Cambria Math" w:hAnsi="Cambria Math" w:cs="Liberation Serif"/>
                            <w:color w:val="C00000"/>
                          </w:rPr>
                          <m:t>met</m:t>
                        </m:r>
                      </m:sup>
                    </m:sSubSup>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DHW,i</m:t>
                        </m:r>
                      </m:sub>
                    </m:sSub>
                  </m:num>
                  <m:den>
                    <m:sSubSup>
                      <m:sSubSupPr>
                        <m:ctrlPr>
                          <w:rPr>
                            <w:rFonts w:ascii="Cambria Math" w:hAnsi="Cambria Math" w:cs="Liberation Serif"/>
                            <w:i/>
                            <w:color w:val="C00000"/>
                          </w:rPr>
                        </m:ctrlPr>
                      </m:sSubSupPr>
                      <m:e>
                        <m:r>
                          <w:rPr>
                            <w:rFonts w:ascii="Cambria Math" w:hAnsi="Cambria Math" w:cs="Liberation Serif"/>
                            <w:color w:val="C00000"/>
                          </w:rPr>
                          <m:t>m</m:t>
                        </m:r>
                      </m:e>
                      <m:sub>
                        <m:r>
                          <w:rPr>
                            <w:rFonts w:ascii="Cambria Math" w:hAnsi="Cambria Math" w:cs="Liberation Serif"/>
                            <w:color w:val="C00000"/>
                          </w:rPr>
                          <m:t>i</m:t>
                        </m:r>
                      </m:sub>
                      <m:sup>
                        <m:r>
                          <w:rPr>
                            <w:rFonts w:ascii="Cambria Math" w:hAnsi="Cambria Math" w:cs="Liberation Serif"/>
                            <w:color w:val="C00000"/>
                          </w:rPr>
                          <m:t>wp</m:t>
                        </m:r>
                      </m:sup>
                    </m:sSubSup>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o,m,i</m:t>
                        </m:r>
                      </m:sub>
                    </m:sSub>
                    <m:r>
                      <w:rPr>
                        <w:rFonts w:ascii="Cambria Math" w:hAnsi="Cambria Math" w:cs="Liberation Serif"/>
                        <w:color w:val="C00000"/>
                      </w:rPr>
                      <m:t>)</m:t>
                    </m:r>
                  </m:den>
                </m:f>
              </m:e>
            </m:d>
          </m:e>
        </m:nary>
      </m:oMath>
      <w:r w:rsidR="003B4836">
        <w:rPr>
          <w:rFonts w:ascii="Candara" w:eastAsiaTheme="minorEastAsia" w:hAnsi="Candara" w:cs="Liberation Serif"/>
          <w:color w:val="C00000"/>
        </w:rPr>
        <w:t xml:space="preserve">, </w:t>
      </w:r>
      <w:r w:rsidR="003B4836">
        <w:rPr>
          <w:rFonts w:ascii="Gill Sans MT" w:eastAsiaTheme="minorEastAsia" w:hAnsi="Gill Sans MT" w:cs="Liberation Serif"/>
          <w:i/>
          <w:iCs/>
          <w:color w:val="C00000"/>
          <w:sz w:val="21"/>
          <w:szCs w:val="20"/>
        </w:rPr>
        <w:sym w:font="Symbol" w:char="F05B"/>
      </w:r>
      <w:r w:rsidR="003B4836">
        <w:rPr>
          <w:rFonts w:ascii="Gill Sans MT" w:eastAsiaTheme="minorEastAsia" w:hAnsi="Gill Sans MT" w:cs="Liberation Serif"/>
          <w:i/>
          <w:iCs/>
          <w:color w:val="C00000"/>
          <w:sz w:val="21"/>
          <w:szCs w:val="20"/>
        </w:rPr>
        <w:t xml:space="preserve"> </w:t>
      </w:r>
      <w:r w:rsidR="003B4836" w:rsidRPr="003B4836">
        <w:rPr>
          <w:rFonts w:ascii="Gill Sans MT" w:eastAsiaTheme="minorEastAsia" w:hAnsi="Gill Sans MT" w:cs="Liberation Serif"/>
          <w:i/>
          <w:iCs/>
          <w:color w:val="C00000"/>
          <w:sz w:val="21"/>
          <w:szCs w:val="20"/>
        </w:rPr>
        <w:t>Gcal/period</w:t>
      </w:r>
      <w:r w:rsidR="003B4836" w:rsidRPr="003B4836">
        <w:rPr>
          <w:rFonts w:ascii="Gill Sans MT" w:eastAsiaTheme="minorEastAsia" w:hAnsi="Gill Sans MT" w:cs="Liberation Serif"/>
          <w:i/>
          <w:iCs/>
          <w:color w:val="C00000"/>
          <w:sz w:val="21"/>
          <w:szCs w:val="20"/>
        </w:rPr>
        <w:sym w:font="Symbol" w:char="F05D"/>
      </w:r>
    </w:p>
    <w:p w14:paraId="7D077C7F" w14:textId="77777777" w:rsidR="00AA0188" w:rsidRPr="003B4836" w:rsidRDefault="00AA0188" w:rsidP="008D2ECE">
      <w:pPr>
        <w:spacing w:before="12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Where:</w:t>
      </w:r>
    </w:p>
    <w:p w14:paraId="221E15EE" w14:textId="5F39AA0B" w:rsidR="00253CEA" w:rsidRPr="003B4836"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H</m:t>
            </m:r>
          </m:sub>
        </m:sSub>
      </m:oMath>
      <w:r w:rsidR="00A845E2" w:rsidRPr="003B4836">
        <w:rPr>
          <w:rFonts w:ascii="Gill Sans MT" w:eastAsiaTheme="minorEastAsia" w:hAnsi="Gill Sans MT" w:cs="GillSansMTStd-Book"/>
          <w:color w:val="6C6463"/>
        </w:rPr>
        <w:tab/>
      </w:r>
      <w:r w:rsidR="00A845E2" w:rsidRPr="003B4836">
        <w:rPr>
          <w:rFonts w:ascii="Gill Sans MT" w:eastAsiaTheme="minorEastAsia" w:hAnsi="Gill Sans MT" w:cs="GillSansMTStd-Book"/>
          <w:color w:val="404040" w:themeColor="text1" w:themeTint="BF"/>
        </w:rPr>
        <w:t xml:space="preserve">is the </w:t>
      </w:r>
      <w:r w:rsidR="00253CEA" w:rsidRPr="003B4836">
        <w:rPr>
          <w:rFonts w:ascii="Gill Sans MT" w:eastAsiaTheme="minorEastAsia" w:hAnsi="Gill Sans MT" w:cs="GillSansMTStd-Book"/>
          <w:color w:val="404040" w:themeColor="text1" w:themeTint="BF"/>
        </w:rPr>
        <w:t>baseline thermal energy consumption required for heating systems, Gcal/</w:t>
      </w:r>
      <w:r w:rsidR="003B4836">
        <w:rPr>
          <w:rFonts w:ascii="Gill Sans MT" w:eastAsiaTheme="minorEastAsia" w:hAnsi="Gill Sans MT" w:cs="GillSansMTStd-Book"/>
          <w:color w:val="404040" w:themeColor="text1" w:themeTint="BF"/>
        </w:rPr>
        <w:t>period</w:t>
      </w:r>
      <w:r w:rsidR="002F0232" w:rsidRPr="003B4836">
        <w:rPr>
          <w:rFonts w:ascii="Gill Sans MT" w:eastAsiaTheme="minorEastAsia" w:hAnsi="Gill Sans MT" w:cs="GillSansMTStd-Book"/>
          <w:color w:val="404040" w:themeColor="text1" w:themeTint="BF"/>
        </w:rPr>
        <w:t>.</w:t>
      </w:r>
    </w:p>
    <w:p w14:paraId="773C1783" w14:textId="6ABBBAFB"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p>
          <m:sSupPr>
            <m:ctrlPr>
              <w:rPr>
                <w:rFonts w:ascii="Cambria Math" w:eastAsiaTheme="minorEastAsia" w:hAnsi="Cambria Math" w:cs="GillSansMTStd-Book"/>
                <w:b/>
                <w:bCs/>
                <w:color w:val="C00000"/>
              </w:rPr>
            </m:ctrlPr>
          </m:sSupPr>
          <m:e>
            <m:r>
              <m:rPr>
                <m:sty m:val="bi"/>
              </m:rPr>
              <w:rPr>
                <w:rFonts w:ascii="Cambria Math" w:eastAsiaTheme="minorEastAsia" w:hAnsi="Cambria Math" w:cs="GillSansMTStd-Book"/>
                <w:color w:val="C00000"/>
              </w:rPr>
              <m:t>m</m:t>
            </m:r>
          </m:e>
          <m:sup>
            <m:r>
              <m:rPr>
                <m:sty m:val="bi"/>
              </m:rPr>
              <w:rPr>
                <w:rFonts w:ascii="Cambria Math" w:eastAsiaTheme="minorEastAsia" w:hAnsi="Cambria Math" w:cs="GillSansMTStd-Book"/>
                <w:color w:val="C00000"/>
              </w:rPr>
              <m:t>p</m:t>
            </m:r>
          </m:sup>
        </m:sSup>
      </m:oMath>
      <w:r w:rsidR="00A845E2" w:rsidRPr="003B4836">
        <w:rPr>
          <w:rFonts w:ascii="Gill Sans MT" w:eastAsiaTheme="minorEastAsia" w:hAnsi="Gill Sans MT" w:cs="GillSansMTStd-Book"/>
          <w:color w:val="6C6463"/>
        </w:rPr>
        <w:tab/>
      </w:r>
      <w:r w:rsidR="00A845E2" w:rsidRPr="003B4836">
        <w:rPr>
          <w:rFonts w:ascii="Gill Sans MT" w:eastAsiaTheme="minorEastAsia" w:hAnsi="Gill Sans MT" w:cs="GillSansMTStd-Book"/>
          <w:color w:val="404040" w:themeColor="text1" w:themeTint="BF"/>
        </w:rPr>
        <w:t xml:space="preserve">is the </w:t>
      </w:r>
      <w:r w:rsidR="00253CEA" w:rsidRPr="003B4836">
        <w:rPr>
          <w:rFonts w:ascii="Gill Sans MT" w:eastAsiaTheme="minorEastAsia" w:hAnsi="Gill Sans MT" w:cs="GillSansMTStd-Book"/>
          <w:color w:val="404040" w:themeColor="text1" w:themeTint="BF"/>
        </w:rPr>
        <w:t xml:space="preserve">number of days during the </w:t>
      </w:r>
      <w:r w:rsidR="00253CEA" w:rsidRPr="003B4836">
        <w:rPr>
          <w:rFonts w:ascii="Calibri" w:eastAsiaTheme="minorEastAsia" w:hAnsi="Calibri" w:cs="Calibri"/>
          <w:i/>
          <w:iCs/>
          <w:color w:val="404040" w:themeColor="text1" w:themeTint="BF"/>
        </w:rPr>
        <w:t>і</w:t>
      </w:r>
      <w:r w:rsidR="00253CEA" w:rsidRPr="003B4836">
        <w:rPr>
          <w:rFonts w:ascii="Gill Sans MT" w:eastAsiaTheme="minorEastAsia" w:hAnsi="Gill Sans MT" w:cs="GillSansMTStd-Book"/>
          <w:color w:val="404040" w:themeColor="text1" w:themeTint="BF"/>
        </w:rPr>
        <w:t xml:space="preserve"> period, when heat supply required for heating systems has</w:t>
      </w:r>
      <w:r w:rsidR="00253CEA" w:rsidRPr="002F0232">
        <w:rPr>
          <w:rFonts w:ascii="Gill Sans MT" w:eastAsiaTheme="minorEastAsia" w:hAnsi="Gill Sans MT" w:cs="GillSansMTStd-Book"/>
          <w:color w:val="404040" w:themeColor="text1" w:themeTint="BF"/>
        </w:rPr>
        <w:t xml:space="preserve"> been in </w:t>
      </w:r>
      <w:proofErr w:type="gramStart"/>
      <w:r w:rsidR="00253CEA" w:rsidRPr="002F0232">
        <w:rPr>
          <w:rFonts w:ascii="Gill Sans MT" w:eastAsiaTheme="minorEastAsia" w:hAnsi="Gill Sans MT" w:cs="GillSansMTStd-Book"/>
          <w:color w:val="404040" w:themeColor="text1" w:themeTint="BF"/>
        </w:rPr>
        <w:t>operation</w:t>
      </w:r>
      <w:proofErr w:type="gramEnd"/>
    </w:p>
    <w:p w14:paraId="575EE470" w14:textId="561896CE"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I</m:t>
            </m:r>
          </m:sub>
        </m:sSub>
      </m:oMath>
      <w:r w:rsidR="00A845E2"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indicates the </w:t>
      </w:r>
      <w:r w:rsidR="00253CEA" w:rsidRPr="002F0232">
        <w:rPr>
          <w:rFonts w:ascii="Gill Sans MT" w:eastAsiaTheme="minorEastAsia" w:hAnsi="Gill Sans MT" w:cs="GillSansMTStd-Book"/>
          <w:color w:val="404040" w:themeColor="text1" w:themeTint="BF"/>
        </w:rPr>
        <w:t xml:space="preserve">specified required </w:t>
      </w:r>
      <w:r w:rsidR="008B59F8" w:rsidRPr="002F0232">
        <w:rPr>
          <w:rFonts w:ascii="Gill Sans MT" w:eastAsiaTheme="minorEastAsia" w:hAnsi="Gill Sans MT" w:cs="GillSansMTStd-Book"/>
          <w:color w:val="404040" w:themeColor="text1" w:themeTint="BF"/>
        </w:rPr>
        <w:t xml:space="preserve">indoor </w:t>
      </w:r>
      <w:proofErr w:type="gramStart"/>
      <w:r w:rsidR="00253CEA" w:rsidRPr="002F0232">
        <w:rPr>
          <w:rFonts w:ascii="Gill Sans MT" w:eastAsiaTheme="minorEastAsia" w:hAnsi="Gill Sans MT" w:cs="GillSansMTStd-Book"/>
          <w:color w:val="404040" w:themeColor="text1" w:themeTint="BF"/>
        </w:rPr>
        <w:t>temperatur</w:t>
      </w:r>
      <w:r w:rsidR="00B2663F">
        <w:rPr>
          <w:rFonts w:ascii="Gill Sans MT" w:eastAsiaTheme="minorEastAsia" w:hAnsi="Gill Sans MT" w:cs="GillSansMTStd-Book"/>
          <w:color w:val="404040" w:themeColor="text1" w:themeTint="BF"/>
        </w:rPr>
        <w:t>e</w:t>
      </w:r>
      <w:proofErr w:type="gramEnd"/>
    </w:p>
    <w:p w14:paraId="6E6E9372" w14:textId="5117CB70"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o</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m</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A845E2"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average </w:t>
      </w:r>
      <w:r w:rsidR="00B2663F">
        <w:rPr>
          <w:rFonts w:ascii="Gill Sans MT" w:eastAsiaTheme="minorEastAsia" w:hAnsi="Gill Sans MT" w:cs="GillSansMTStd-Book"/>
          <w:color w:val="404040" w:themeColor="text1" w:themeTint="BF"/>
        </w:rPr>
        <w:t xml:space="preserve">registered (source: </w:t>
      </w:r>
      <w:r w:rsidR="0016221C">
        <w:rPr>
          <w:rFonts w:ascii="Gill Sans MT" w:hAnsi="Gill Sans MT"/>
          <w:color w:val="404040" w:themeColor="text1" w:themeTint="BF"/>
        </w:rPr>
        <w:t>Serviciul Hidrometeorologic de Stat</w:t>
      </w:r>
      <w:r w:rsidR="00B2663F">
        <w:rPr>
          <w:rFonts w:ascii="Gill Sans MT" w:eastAsiaTheme="minorEastAsia" w:hAnsi="Gill Sans MT" w:cs="GillSansMTStd-Book"/>
          <w:color w:val="404040" w:themeColor="text1" w:themeTint="BF"/>
        </w:rPr>
        <w:t xml:space="preserve">) </w:t>
      </w:r>
      <w:r w:rsidR="00253CEA" w:rsidRPr="002F0232">
        <w:rPr>
          <w:rFonts w:ascii="Gill Sans MT" w:eastAsiaTheme="minorEastAsia" w:hAnsi="Gill Sans MT" w:cs="GillSansMTStd-Book"/>
          <w:color w:val="404040" w:themeColor="text1" w:themeTint="BF"/>
        </w:rPr>
        <w:t xml:space="preserve">ambient temperature over the period </w:t>
      </w:r>
      <w:proofErr w:type="gramStart"/>
      <w:r w:rsidR="00253CEA" w:rsidRPr="002F0232">
        <w:rPr>
          <w:rFonts w:ascii="Calibri" w:eastAsiaTheme="minorEastAsia" w:hAnsi="Calibri" w:cs="Calibri"/>
          <w:i/>
          <w:iCs/>
          <w:color w:val="404040" w:themeColor="text1" w:themeTint="BF"/>
        </w:rPr>
        <w:t>і</w:t>
      </w:r>
      <w:proofErr w:type="gramEnd"/>
    </w:p>
    <w:p w14:paraId="231B78CC" w14:textId="16A8FC8A"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o</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m</m:t>
            </m:r>
          </m:sub>
        </m:sSub>
      </m:oMath>
      <w:r w:rsidR="00A845E2"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average ambient temperature over the month for which the baseline is </w:t>
      </w:r>
      <w:proofErr w:type="gramStart"/>
      <w:r w:rsidR="00253CEA" w:rsidRPr="002F0232">
        <w:rPr>
          <w:rFonts w:ascii="Gill Sans MT" w:eastAsiaTheme="minorEastAsia" w:hAnsi="Gill Sans MT" w:cs="GillSansMTStd-Book"/>
          <w:color w:val="404040" w:themeColor="text1" w:themeTint="BF"/>
        </w:rPr>
        <w:t>calculated</w:t>
      </w:r>
      <w:proofErr w:type="gramEnd"/>
    </w:p>
    <w:p w14:paraId="6FF5F1AA" w14:textId="15DC4774" w:rsidR="00253CEA" w:rsidRDefault="00000000" w:rsidP="008D2ECE">
      <w:pPr>
        <w:spacing w:before="120" w:line="276" w:lineRule="auto"/>
        <w:ind w:left="993" w:hanging="993"/>
        <w:rPr>
          <w:rFonts w:ascii="Calibri" w:eastAsiaTheme="minorEastAsia" w:hAnsi="Calibri" w:cs="Calibri"/>
          <w:i/>
          <w:iCs/>
          <w:color w:val="404040" w:themeColor="text1" w:themeTint="BF"/>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m</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wp</m:t>
            </m:r>
          </m:sup>
        </m:sSubSup>
        <m:r>
          <m:rPr>
            <m:sty m:val="b"/>
          </m:rPr>
          <w:rPr>
            <w:rFonts w:ascii="Cambria Math" w:eastAsiaTheme="minorEastAsia" w:hAnsi="Cambria Math" w:cs="GillSansMTStd-Book"/>
            <w:color w:val="C00000"/>
          </w:rPr>
          <m:t>(</m:t>
        </m:r>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I</m:t>
            </m:r>
          </m:sub>
        </m:sSub>
        <m:r>
          <m:rPr>
            <m:sty m:val="b"/>
          </m:rPr>
          <w:rPr>
            <w:rFonts w:ascii="Cambria Math" w:eastAsiaTheme="minorEastAsia" w:hAnsi="Cambria Math" w:cs="GillSansMTStd-Book"/>
            <w:color w:val="C00000"/>
          </w:rPr>
          <m:t>-</m:t>
        </m:r>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o</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m</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r>
          <m:rPr>
            <m:sty m:val="b"/>
          </m:rPr>
          <w:rPr>
            <w:rFonts w:ascii="Cambria Math" w:eastAsiaTheme="minorEastAsia" w:hAnsi="Cambria Math" w:cs="GillSansMTStd-Book"/>
            <w:color w:val="C00000"/>
          </w:rPr>
          <m:t>)</m:t>
        </m:r>
      </m:oMath>
      <w:r w:rsidR="00A845E2"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number of degrees-days during the period </w:t>
      </w:r>
      <w:proofErr w:type="gramStart"/>
      <w:r w:rsidR="00253CEA" w:rsidRPr="002F0232">
        <w:rPr>
          <w:rFonts w:ascii="Calibri" w:eastAsiaTheme="minorEastAsia" w:hAnsi="Calibri" w:cs="Calibri"/>
          <w:i/>
          <w:iCs/>
          <w:color w:val="404040" w:themeColor="text1" w:themeTint="BF"/>
        </w:rPr>
        <w:t>і</w:t>
      </w:r>
      <w:proofErr w:type="gramEnd"/>
    </w:p>
    <w:p w14:paraId="699DB13F" w14:textId="4CDC42D4" w:rsidR="006E6B3E" w:rsidRPr="006E6B3E"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m</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wp</m:t>
            </m:r>
          </m:sup>
        </m:sSubSup>
      </m:oMath>
      <w:r w:rsidR="006E6B3E" w:rsidRPr="006E6B3E">
        <w:rPr>
          <w:rFonts w:ascii="Gill Sans MT" w:eastAsiaTheme="minorEastAsia" w:hAnsi="Gill Sans MT" w:cs="GillSansMTStd-Book"/>
          <w:color w:val="6C6463"/>
        </w:rPr>
        <w:t xml:space="preserve"> </w:t>
      </w:r>
      <w:r w:rsidR="006E6B3E" w:rsidRPr="00D0469F">
        <w:rPr>
          <w:rFonts w:ascii="Gill Sans MT" w:eastAsiaTheme="minorEastAsia" w:hAnsi="Gill Sans MT" w:cs="GillSansMTStd-Book"/>
          <w:color w:val="6C6463"/>
        </w:rPr>
        <w:tab/>
      </w:r>
      <w:r w:rsidR="006E6B3E" w:rsidRPr="002F0232">
        <w:rPr>
          <w:rFonts w:ascii="Gill Sans MT" w:eastAsiaTheme="minorEastAsia" w:hAnsi="Gill Sans MT" w:cs="GillSansMTStd-Book"/>
          <w:color w:val="404040" w:themeColor="text1" w:themeTint="BF"/>
        </w:rPr>
        <w:t xml:space="preserve">is the </w:t>
      </w:r>
      <w:r w:rsidR="006E6B3E">
        <w:rPr>
          <w:rFonts w:ascii="Gill Sans MT" w:eastAsiaTheme="minorEastAsia" w:hAnsi="Gill Sans MT" w:cs="GillSansMTStd-Book"/>
          <w:color w:val="404040" w:themeColor="text1" w:themeTint="BF"/>
        </w:rPr>
        <w:t>duration of the heating seasons [days]</w:t>
      </w:r>
    </w:p>
    <w:p w14:paraId="4944F281" w14:textId="6F22E5E6" w:rsidR="00253CEA" w:rsidRPr="002F0232" w:rsidRDefault="00A845E2" w:rsidP="008D2ECE">
      <w:pPr>
        <w:spacing w:before="120" w:line="276" w:lineRule="auto"/>
        <w:ind w:left="993" w:hanging="993"/>
        <w:rPr>
          <w:rFonts w:ascii="Gill Sans MT" w:eastAsiaTheme="minorEastAsia" w:hAnsi="Gill Sans MT" w:cs="GillSansMTStd-Book"/>
          <w:color w:val="404040" w:themeColor="text1" w:themeTint="BF"/>
        </w:rPr>
      </w:pPr>
      <m:oMath>
        <m:r>
          <m:rPr>
            <m:sty m:val="bi"/>
          </m:rPr>
          <w:rPr>
            <w:rFonts w:ascii="Cambria Math" w:eastAsiaTheme="minorEastAsia" w:hAnsi="Cambria Math" w:cs="GillSansMTStd-Book"/>
            <w:color w:val="C00000"/>
          </w:rPr>
          <m:t>n</m:t>
        </m:r>
      </m:oMath>
      <w:r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indicates the </w:t>
      </w:r>
      <w:r w:rsidR="00253CEA" w:rsidRPr="002F0232">
        <w:rPr>
          <w:rFonts w:ascii="Gill Sans MT" w:eastAsiaTheme="minorEastAsia" w:hAnsi="Gill Sans MT" w:cs="GillSansMTStd-Book"/>
          <w:color w:val="404040" w:themeColor="text1" w:themeTint="BF"/>
        </w:rPr>
        <w:t xml:space="preserve">number of </w:t>
      </w:r>
      <w:proofErr w:type="gramStart"/>
      <w:r w:rsidR="00253CEA" w:rsidRPr="002F0232">
        <w:rPr>
          <w:rFonts w:ascii="Gill Sans MT" w:eastAsiaTheme="minorEastAsia" w:hAnsi="Gill Sans MT" w:cs="GillSansMTStd-Book"/>
          <w:color w:val="404040" w:themeColor="text1" w:themeTint="BF"/>
        </w:rPr>
        <w:t>periods</w:t>
      </w:r>
      <w:proofErr w:type="gramEnd"/>
    </w:p>
    <w:p w14:paraId="75182058" w14:textId="3F011623"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i</m:t>
            </m:r>
          </m:sub>
          <m:sup>
            <m:r>
              <m:rPr>
                <m:sty m:val="bi"/>
              </m:rPr>
              <w:rPr>
                <w:rFonts w:ascii="Cambria Math" w:eastAsiaTheme="minorEastAsia" w:hAnsi="Cambria Math" w:cs="GillSansMTStd-Book"/>
                <w:color w:val="C00000"/>
              </w:rPr>
              <m:t>met</m:t>
            </m:r>
          </m:sup>
        </m:sSubSup>
      </m:oMath>
      <w:r w:rsidR="00991E72" w:rsidRPr="00D0469F">
        <w:rPr>
          <w:rFonts w:ascii="Gill Sans MT" w:eastAsiaTheme="minorEastAsia" w:hAnsi="Gill Sans MT" w:cs="GillSansMTStd-Book"/>
          <w:b/>
          <w:bCs/>
          <w:color w:val="C00000"/>
        </w:rPr>
        <w:tab/>
      </w:r>
      <w:r w:rsidR="000305B4"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total consumption of thermal energy by a building during the period </w:t>
      </w:r>
      <w:r w:rsidR="00253CEA" w:rsidRPr="002F0232">
        <w:rPr>
          <w:rFonts w:ascii="Calibri" w:eastAsiaTheme="minorEastAsia" w:hAnsi="Calibri" w:cs="Calibri"/>
          <w:i/>
          <w:iCs/>
          <w:color w:val="404040" w:themeColor="text1" w:themeTint="BF"/>
        </w:rPr>
        <w:t>і</w:t>
      </w:r>
      <w:r w:rsidR="00253CEA" w:rsidRPr="002F0232">
        <w:rPr>
          <w:rFonts w:ascii="Gill Sans MT" w:eastAsiaTheme="minorEastAsia" w:hAnsi="Gill Sans MT" w:cs="GillSansMTStd-Book"/>
          <w:color w:val="404040" w:themeColor="text1" w:themeTint="BF"/>
        </w:rPr>
        <w:t xml:space="preserve"> (only heating period months are included, October - April)</w:t>
      </w:r>
    </w:p>
    <w:p w14:paraId="7257070C" w14:textId="6AC65992"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DHW</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A845E2"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baseline thermal consumption required for the </w:t>
      </w:r>
      <w:r w:rsidR="00BE68F7">
        <w:rPr>
          <w:rFonts w:ascii="Gill Sans MT" w:eastAsiaTheme="minorEastAsia" w:hAnsi="Gill Sans MT" w:cs="GillSansMTStd-Book"/>
          <w:color w:val="404040" w:themeColor="text1" w:themeTint="BF"/>
        </w:rPr>
        <w:t>DHW</w:t>
      </w:r>
      <w:r w:rsidR="00253CEA" w:rsidRPr="002F0232">
        <w:rPr>
          <w:rFonts w:ascii="Gill Sans MT" w:eastAsiaTheme="minorEastAsia" w:hAnsi="Gill Sans MT" w:cs="GillSansMTStd-Book"/>
          <w:color w:val="404040" w:themeColor="text1" w:themeTint="BF"/>
        </w:rPr>
        <w:t xml:space="preserve"> supply during the period </w:t>
      </w:r>
      <w:r w:rsidR="00253CEA" w:rsidRPr="002F0232">
        <w:rPr>
          <w:rFonts w:ascii="Calibri" w:eastAsiaTheme="minorEastAsia" w:hAnsi="Calibri" w:cs="Calibri"/>
          <w:i/>
          <w:iCs/>
          <w:color w:val="404040" w:themeColor="text1" w:themeTint="BF"/>
        </w:rPr>
        <w:t>і</w:t>
      </w:r>
      <w:r w:rsidR="00253CEA" w:rsidRPr="002F0232">
        <w:rPr>
          <w:rFonts w:ascii="Gill Sans MT" w:eastAsiaTheme="minorEastAsia" w:hAnsi="Gill Sans MT" w:cs="GillSansMTStd-Book"/>
          <w:color w:val="404040" w:themeColor="text1" w:themeTint="BF"/>
        </w:rPr>
        <w:t xml:space="preserve">, calculated </w:t>
      </w:r>
      <w:r w:rsidR="007943BE" w:rsidRPr="002F0232">
        <w:rPr>
          <w:rFonts w:ascii="Gill Sans MT" w:eastAsiaTheme="minorEastAsia" w:hAnsi="Gill Sans MT" w:cs="GillSansMTStd-Book"/>
          <w:color w:val="404040" w:themeColor="text1" w:themeTint="BF"/>
        </w:rPr>
        <w:t>according to</w:t>
      </w:r>
      <w:r w:rsidR="00253CEA" w:rsidRPr="002F0232">
        <w:rPr>
          <w:rFonts w:ascii="Gill Sans MT" w:eastAsiaTheme="minorEastAsia" w:hAnsi="Gill Sans MT" w:cs="GillSansMTStd-Book"/>
          <w:color w:val="404040" w:themeColor="text1" w:themeTint="BF"/>
        </w:rPr>
        <w:t xml:space="preserve"> expressions in the previous chapter.</w:t>
      </w:r>
      <w:r w:rsidR="00134A2D" w:rsidRPr="002F0232">
        <w:rPr>
          <w:rFonts w:ascii="Gill Sans MT" w:eastAsiaTheme="minorEastAsia" w:hAnsi="Gill Sans MT" w:cs="GillSansMTStd-Book"/>
          <w:color w:val="404040" w:themeColor="text1" w:themeTint="BF"/>
        </w:rPr>
        <w:t xml:space="preserve"> If </w:t>
      </w: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DHW</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134A2D" w:rsidRPr="00D0469F">
        <w:rPr>
          <w:rFonts w:ascii="Gill Sans MT" w:eastAsiaTheme="minorEastAsia" w:hAnsi="Gill Sans MT" w:cs="GillSansMTStd-Book"/>
          <w:b/>
          <w:bCs/>
          <w:color w:val="C00000"/>
        </w:rPr>
        <w:t xml:space="preserve"> </w:t>
      </w:r>
      <w:r w:rsidR="00134A2D" w:rsidRPr="002F0232">
        <w:rPr>
          <w:rFonts w:ascii="Gill Sans MT" w:eastAsiaTheme="minorEastAsia" w:hAnsi="Gill Sans MT" w:cs="GillSansMTStd-Book"/>
          <w:color w:val="404040" w:themeColor="text1" w:themeTint="BF"/>
        </w:rPr>
        <w:t>is based on separate heat meters for DHW</w:t>
      </w:r>
      <w:r w:rsidR="00134A2D" w:rsidRPr="00D0469F">
        <w:rPr>
          <w:rFonts w:ascii="Gill Sans MT" w:eastAsiaTheme="minorEastAsia" w:hAnsi="Gill Sans MT" w:cs="GillSansMTStd-Book"/>
          <w:b/>
          <w:bCs/>
          <w:color w:val="C00000"/>
        </w:rPr>
        <w:t xml:space="preserve"> </w:t>
      </w: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DHW</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r>
          <m:rPr>
            <m:sty m:val="bi"/>
          </m:rPr>
          <w:rPr>
            <w:rFonts w:ascii="Cambria Math" w:eastAsiaTheme="minorEastAsia" w:hAnsi="Cambria Math" w:cs="GillSansMTStd-Book"/>
            <w:color w:val="C00000"/>
          </w:rPr>
          <m:t>=0</m:t>
        </m:r>
      </m:oMath>
    </w:p>
    <w:p w14:paraId="5C0D3950" w14:textId="77777777" w:rsidR="005029C1" w:rsidRPr="002F0232" w:rsidRDefault="005029C1"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This methodology ensures a more precise and climate-sensitive assessment of the baseline thermal energy consumption for heating, providing a robust foundation for energy management and optimization strategies.</w:t>
      </w:r>
    </w:p>
    <w:p w14:paraId="14C4D7A0" w14:textId="1A0CBC87" w:rsidR="00134A2D" w:rsidRPr="003B4836" w:rsidRDefault="009E506F" w:rsidP="008D2ECE">
      <w:pPr>
        <w:spacing w:before="120" w:after="48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The s</w:t>
      </w:r>
      <w:r w:rsidR="00134A2D" w:rsidRPr="003B4836">
        <w:rPr>
          <w:rFonts w:ascii="Gill Sans MT" w:eastAsiaTheme="minorEastAsia" w:hAnsi="Gill Sans MT" w:cs="GillSansMTStd-Book"/>
          <w:color w:val="404040" w:themeColor="text1" w:themeTint="BF"/>
        </w:rPr>
        <w:t xml:space="preserve">pecific baseline consumption </w:t>
      </w:r>
      <w:r w:rsidRPr="003B4836">
        <w:rPr>
          <w:rFonts w:ascii="Gill Sans MT" w:eastAsiaTheme="minorEastAsia" w:hAnsi="Gill Sans MT" w:cs="GillSansMTStd-Book"/>
          <w:color w:val="404040" w:themeColor="text1" w:themeTint="BF"/>
        </w:rPr>
        <w:t xml:space="preserve">for heating, </w:t>
      </w:r>
      <w:r w:rsidR="00134A2D" w:rsidRPr="003B4836">
        <w:rPr>
          <w:rFonts w:ascii="Gill Sans MT" w:eastAsiaTheme="minorEastAsia" w:hAnsi="Gill Sans MT" w:cs="GillSansMTStd-Book"/>
          <w:color w:val="404040" w:themeColor="text1" w:themeTint="BF"/>
        </w:rPr>
        <w:t>in Gcal/degree day</w:t>
      </w:r>
      <w:r w:rsidRPr="003B4836">
        <w:rPr>
          <w:rFonts w:ascii="Gill Sans MT" w:eastAsiaTheme="minorEastAsia" w:hAnsi="Gill Sans MT" w:cs="GillSansMTStd-Book"/>
          <w:color w:val="404040" w:themeColor="text1" w:themeTint="BF"/>
        </w:rPr>
        <w:t>,</w:t>
      </w:r>
      <w:r w:rsidR="00134A2D" w:rsidRPr="003B4836">
        <w:rPr>
          <w:rFonts w:ascii="Gill Sans MT" w:eastAsiaTheme="minorEastAsia" w:hAnsi="Gill Sans MT" w:cs="GillSansMTStd-Book"/>
          <w:color w:val="404040" w:themeColor="text1" w:themeTint="BF"/>
        </w:rPr>
        <w:t xml:space="preserve"> is refined as follows:</w:t>
      </w:r>
    </w:p>
    <w:p w14:paraId="3BE24423" w14:textId="50F8149C" w:rsidR="00134A2D" w:rsidRPr="00B1384F" w:rsidRDefault="00000000" w:rsidP="008D2ECE">
      <w:pPr>
        <w:spacing w:before="120" w:line="276" w:lineRule="auto"/>
        <w:jc w:val="center"/>
        <w:rPr>
          <w:rFonts w:ascii="Candara" w:eastAsiaTheme="minorEastAsi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H</m:t>
            </m:r>
          </m:sub>
        </m:sSub>
        <m:r>
          <w:rPr>
            <w:rFonts w:ascii="Cambria Math" w:hAnsi="Cambria Math" w:cs="Liberation Serif"/>
            <w:color w:val="C00000"/>
          </w:rPr>
          <m:t>=</m:t>
        </m:r>
        <m:f>
          <m:fPr>
            <m:ctrlPr>
              <w:rPr>
                <w:rFonts w:ascii="Cambria Math" w:hAnsi="Cambria Math" w:cs="Liberation Serif"/>
                <w:i/>
                <w:color w:val="C00000"/>
              </w:rPr>
            </m:ctrlPr>
          </m:fPr>
          <m:num>
            <m:r>
              <w:rPr>
                <w:rFonts w:ascii="Cambria Math" w:hAnsi="Cambria Math" w:cs="Liberation Serif"/>
                <w:color w:val="C00000"/>
              </w:rPr>
              <m:t>1</m:t>
            </m:r>
          </m:num>
          <m:den>
            <m:r>
              <w:rPr>
                <w:rFonts w:ascii="Cambria Math" w:hAnsi="Cambria Math" w:cs="Liberation Serif"/>
                <w:color w:val="C00000"/>
              </w:rPr>
              <m:t>n</m:t>
            </m:r>
          </m:den>
        </m:f>
        <m:nary>
          <m:naryPr>
            <m:chr m:val="∑"/>
            <m:limLoc m:val="undOvr"/>
            <m:ctrlPr>
              <w:rPr>
                <w:rFonts w:ascii="Cambria Math" w:hAnsi="Cambria Math" w:cs="Liberation Serif"/>
                <w:i/>
                <w:color w:val="C00000"/>
              </w:rPr>
            </m:ctrlPr>
          </m:naryPr>
          <m:sub>
            <m:r>
              <w:rPr>
                <w:rFonts w:ascii="Cambria Math" w:hAnsi="Cambria Math" w:cs="Liberation Serif"/>
                <w:color w:val="C00000"/>
              </w:rPr>
              <m:t>j=1</m:t>
            </m:r>
          </m:sub>
          <m:sup>
            <m:r>
              <w:rPr>
                <w:rFonts w:ascii="Cambria Math" w:hAnsi="Cambria Math" w:cs="Liberation Serif"/>
                <w:color w:val="C00000"/>
              </w:rPr>
              <m:t>n</m:t>
            </m:r>
          </m:sup>
          <m:e>
            <m:d>
              <m:dPr>
                <m:ctrlPr>
                  <w:rPr>
                    <w:rFonts w:ascii="Cambria Math" w:hAnsi="Cambria Math" w:cs="Liberation Serif"/>
                    <w:i/>
                    <w:color w:val="C00000"/>
                  </w:rPr>
                </m:ctrlPr>
              </m:dPr>
              <m:e>
                <m:f>
                  <m:fPr>
                    <m:ctrlPr>
                      <w:rPr>
                        <w:rFonts w:ascii="Cambria Math" w:hAnsi="Cambria Math" w:cs="Liberation Serif"/>
                        <w:i/>
                        <w:color w:val="C00000"/>
                      </w:rPr>
                    </m:ctrlPr>
                  </m:fPr>
                  <m:num>
                    <m:sSubSup>
                      <m:sSubSupPr>
                        <m:ctrlPr>
                          <w:rPr>
                            <w:rFonts w:ascii="Cambria Math" w:hAnsi="Cambria Math" w:cs="Liberation Serif"/>
                            <w:i/>
                            <w:color w:val="C00000"/>
                          </w:rPr>
                        </m:ctrlPr>
                      </m:sSubSupPr>
                      <m:e>
                        <m:r>
                          <w:rPr>
                            <w:rFonts w:ascii="Cambria Math" w:hAnsi="Cambria Math" w:cs="Liberation Serif"/>
                            <w:color w:val="C00000"/>
                          </w:rPr>
                          <m:t>Q</m:t>
                        </m:r>
                      </m:e>
                      <m:sub>
                        <m:r>
                          <w:rPr>
                            <w:rFonts w:ascii="Cambria Math" w:hAnsi="Cambria Math" w:cs="Liberation Serif"/>
                            <w:color w:val="C00000"/>
                          </w:rPr>
                          <m:t>i</m:t>
                        </m:r>
                      </m:sub>
                      <m:sup>
                        <m:r>
                          <w:rPr>
                            <w:rFonts w:ascii="Cambria Math" w:hAnsi="Cambria Math" w:cs="Liberation Serif"/>
                            <w:color w:val="C00000"/>
                          </w:rPr>
                          <m:t>met</m:t>
                        </m:r>
                      </m:sup>
                    </m:sSubSup>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HW,i</m:t>
                        </m:r>
                      </m:sub>
                    </m:sSub>
                  </m:num>
                  <m:den>
                    <m:sSubSup>
                      <m:sSubSupPr>
                        <m:ctrlPr>
                          <w:rPr>
                            <w:rFonts w:ascii="Cambria Math" w:hAnsi="Cambria Math" w:cs="Liberation Serif"/>
                            <w:i/>
                            <w:color w:val="C00000"/>
                          </w:rPr>
                        </m:ctrlPr>
                      </m:sSubSupPr>
                      <m:e>
                        <m:r>
                          <w:rPr>
                            <w:rFonts w:ascii="Cambria Math" w:hAnsi="Cambria Math" w:cs="Liberation Serif"/>
                            <w:color w:val="C00000"/>
                          </w:rPr>
                          <m:t>m</m:t>
                        </m:r>
                      </m:e>
                      <m:sub>
                        <m:r>
                          <w:rPr>
                            <w:rFonts w:ascii="Cambria Math" w:hAnsi="Cambria Math" w:cs="Liberation Serif"/>
                            <w:color w:val="C00000"/>
                          </w:rPr>
                          <m:t>i</m:t>
                        </m:r>
                      </m:sub>
                      <m:sup>
                        <m:r>
                          <w:rPr>
                            <w:rFonts w:ascii="Cambria Math" w:hAnsi="Cambria Math" w:cs="Liberation Serif"/>
                            <w:color w:val="C00000"/>
                          </w:rPr>
                          <m:t>wp</m:t>
                        </m:r>
                      </m:sup>
                    </m:sSubSup>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o,m,i</m:t>
                        </m:r>
                      </m:sub>
                    </m:sSub>
                    <m:r>
                      <w:rPr>
                        <w:rFonts w:ascii="Cambria Math" w:hAnsi="Cambria Math" w:cs="Liberation Serif"/>
                        <w:color w:val="C00000"/>
                      </w:rPr>
                      <m:t>)</m:t>
                    </m:r>
                  </m:den>
                </m:f>
              </m:e>
            </m:d>
          </m:e>
        </m:nary>
      </m:oMath>
      <w:r w:rsidR="003B4836" w:rsidRPr="003B4836">
        <w:rPr>
          <w:rFonts w:ascii="Candara" w:eastAsiaTheme="minorEastAsia" w:hAnsi="Candara" w:cs="Liberation Serif"/>
          <w:color w:val="C00000"/>
        </w:rPr>
        <w:t xml:space="preserve">, </w:t>
      </w:r>
      <w:r w:rsidR="003B4836" w:rsidRPr="003B4836">
        <w:rPr>
          <w:rFonts w:ascii="Gill Sans MT" w:eastAsiaTheme="minorEastAsia" w:hAnsi="Gill Sans MT" w:cs="Liberation Serif"/>
          <w:i/>
          <w:iCs/>
          <w:color w:val="C00000"/>
          <w:sz w:val="21"/>
          <w:szCs w:val="20"/>
        </w:rPr>
        <w:sym w:font="Symbol" w:char="F05B"/>
      </w:r>
      <w:r w:rsidR="003B4836" w:rsidRPr="003B4836">
        <w:rPr>
          <w:rFonts w:ascii="Gill Sans MT" w:eastAsiaTheme="minorEastAsia" w:hAnsi="Gill Sans MT" w:cs="Liberation Serif"/>
          <w:i/>
          <w:iCs/>
          <w:color w:val="C00000"/>
          <w:sz w:val="21"/>
          <w:szCs w:val="20"/>
        </w:rPr>
        <w:t xml:space="preserve"> Gcal/DD</w:t>
      </w:r>
      <w:r w:rsidR="003B4836" w:rsidRPr="003B4836">
        <w:rPr>
          <w:rFonts w:ascii="Gill Sans MT" w:eastAsiaTheme="minorEastAsia" w:hAnsi="Gill Sans MT" w:cs="Liberation Serif"/>
          <w:i/>
          <w:iCs/>
          <w:color w:val="C00000"/>
          <w:sz w:val="21"/>
          <w:szCs w:val="20"/>
        </w:rPr>
        <w:sym w:font="Symbol" w:char="F05D"/>
      </w:r>
    </w:p>
    <w:p w14:paraId="0FB64BCD" w14:textId="77777777" w:rsidR="00253CEA" w:rsidRPr="008D2ECE" w:rsidRDefault="00253CEA" w:rsidP="008D2ECE">
      <w:pPr>
        <w:pStyle w:val="Heading4"/>
        <w:numPr>
          <w:ilvl w:val="3"/>
          <w:numId w:val="1"/>
        </w:numPr>
        <w:overflowPunct/>
        <w:autoSpaceDE/>
        <w:autoSpaceDN/>
        <w:adjustRightInd/>
        <w:spacing w:line="276" w:lineRule="auto"/>
        <w:ind w:left="0" w:firstLine="0"/>
        <w:textAlignment w:val="auto"/>
        <w:rPr>
          <w:rFonts w:ascii="Source Sans Pro" w:eastAsiaTheme="majorEastAsia" w:hAnsi="Source Sans Pro" w:cstheme="majorBidi"/>
          <w:iCs/>
          <w:color w:val="000000" w:themeColor="text1"/>
          <w:sz w:val="24"/>
          <w:szCs w:val="28"/>
          <w:lang w:eastAsia="en-US"/>
        </w:rPr>
      </w:pPr>
      <w:bookmarkStart w:id="18" w:name="_Toc506390915"/>
      <w:bookmarkStart w:id="19" w:name="_Toc506459148"/>
      <w:r w:rsidRPr="008D2ECE">
        <w:rPr>
          <w:rFonts w:ascii="Source Sans Pro" w:eastAsiaTheme="majorEastAsia" w:hAnsi="Source Sans Pro" w:cstheme="majorBidi"/>
          <w:iCs/>
          <w:color w:val="000000" w:themeColor="text1"/>
          <w:sz w:val="24"/>
          <w:szCs w:val="28"/>
          <w:lang w:eastAsia="en-US"/>
        </w:rPr>
        <w:lastRenderedPageBreak/>
        <w:t>Calculation of the baseline thermal energy consumption for ventilation</w:t>
      </w:r>
      <w:bookmarkEnd w:id="18"/>
      <w:bookmarkEnd w:id="19"/>
    </w:p>
    <w:p w14:paraId="327671D1" w14:textId="77777777" w:rsidR="00991E72" w:rsidRPr="002F0232" w:rsidRDefault="00991E72"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Typically, existing systems in these buildings are either non-operational or lack heat recovery capabilities. Therefore, to establish a realistic and effective baseline for thermal energy consumption for ventilation, the following considerations are made:</w:t>
      </w:r>
    </w:p>
    <w:p w14:paraId="651DEA3D" w14:textId="4180DD5A" w:rsidR="00991E72" w:rsidRPr="002F0232" w:rsidRDefault="00215188" w:rsidP="008D2ECE">
      <w:pPr>
        <w:pStyle w:val="Bullet1"/>
        <w:numPr>
          <w:ilvl w:val="0"/>
          <w:numId w:val="2"/>
        </w:numPr>
        <w:spacing w:before="120" w:after="120" w:line="276" w:lineRule="auto"/>
        <w:ind w:left="426" w:hanging="272"/>
        <w:rPr>
          <w:color w:val="404040" w:themeColor="text1" w:themeTint="BF"/>
        </w:rPr>
      </w:pPr>
      <w:r>
        <w:rPr>
          <w:b/>
          <w:bCs/>
          <w:color w:val="404040" w:themeColor="text1" w:themeTint="BF"/>
        </w:rPr>
        <w:t>Adjustment</w:t>
      </w:r>
      <w:r w:rsidR="00BD05D4" w:rsidRPr="002F0232">
        <w:rPr>
          <w:b/>
          <w:bCs/>
          <w:color w:val="404040" w:themeColor="text1" w:themeTint="BF"/>
        </w:rPr>
        <w:t xml:space="preserve"> </w:t>
      </w:r>
      <w:r w:rsidR="00991E72" w:rsidRPr="002F0232">
        <w:rPr>
          <w:b/>
          <w:bCs/>
          <w:color w:val="404040" w:themeColor="text1" w:themeTint="BF"/>
        </w:rPr>
        <w:t xml:space="preserve">of </w:t>
      </w:r>
      <w:r w:rsidR="00BD05D4">
        <w:rPr>
          <w:b/>
          <w:bCs/>
          <w:color w:val="404040" w:themeColor="text1" w:themeTint="BF"/>
        </w:rPr>
        <w:t>energy needs</w:t>
      </w:r>
      <w:r w:rsidR="00991E72" w:rsidRPr="002F0232">
        <w:rPr>
          <w:b/>
          <w:bCs/>
          <w:color w:val="404040" w:themeColor="text1" w:themeTint="BF"/>
        </w:rPr>
        <w:t xml:space="preserve"> for Ventilation:</w:t>
      </w:r>
      <w:r w:rsidR="00991E72" w:rsidRPr="002F0232">
        <w:rPr>
          <w:color w:val="404040" w:themeColor="text1" w:themeTint="BF"/>
        </w:rPr>
        <w:t xml:space="preserve"> The baseline energy consumption </w:t>
      </w:r>
      <w:r w:rsidR="007912F4">
        <w:rPr>
          <w:color w:val="404040" w:themeColor="text1" w:themeTint="BF"/>
        </w:rPr>
        <w:t>is defined through</w:t>
      </w:r>
      <w:r w:rsidR="009F34A4" w:rsidRPr="002F0232">
        <w:rPr>
          <w:color w:val="404040" w:themeColor="text1" w:themeTint="BF"/>
        </w:rPr>
        <w:t xml:space="preserve"> </w:t>
      </w:r>
      <w:r w:rsidR="00D12314">
        <w:rPr>
          <w:color w:val="404040" w:themeColor="text1" w:themeTint="BF"/>
        </w:rPr>
        <w:t>standardized indoor conditions correlated to actual outside temperature</w:t>
      </w:r>
      <w:r w:rsidR="00682060">
        <w:rPr>
          <w:color w:val="404040" w:themeColor="text1" w:themeTint="BF"/>
        </w:rPr>
        <w:t xml:space="preserve"> which </w:t>
      </w:r>
      <w:r w:rsidR="00AC4DB9">
        <w:rPr>
          <w:color w:val="404040" w:themeColor="text1" w:themeTint="BF"/>
        </w:rPr>
        <w:t xml:space="preserve">depending on building operation </w:t>
      </w:r>
      <w:r w:rsidR="00682060">
        <w:rPr>
          <w:color w:val="404040" w:themeColor="text1" w:themeTint="BF"/>
        </w:rPr>
        <w:t xml:space="preserve">can lead to </w:t>
      </w:r>
      <w:r w:rsidR="00A56D1D">
        <w:rPr>
          <w:color w:val="404040" w:themeColor="text1" w:themeTint="BF"/>
        </w:rPr>
        <w:t xml:space="preserve">higher or lower energy consumption </w:t>
      </w:r>
      <w:r w:rsidR="00B55152">
        <w:rPr>
          <w:color w:val="404040" w:themeColor="text1" w:themeTint="BF"/>
        </w:rPr>
        <w:t>in comparison with the</w:t>
      </w:r>
      <w:r w:rsidR="00A56D1D">
        <w:rPr>
          <w:color w:val="404040" w:themeColor="text1" w:themeTint="BF"/>
        </w:rPr>
        <w:t xml:space="preserve"> bills</w:t>
      </w:r>
      <w:r w:rsidR="00AC4DB9">
        <w:rPr>
          <w:color w:val="404040" w:themeColor="text1" w:themeTint="BF"/>
        </w:rPr>
        <w:t>.</w:t>
      </w:r>
    </w:p>
    <w:p w14:paraId="47B01AF9" w14:textId="0C96CF2A" w:rsidR="00991E72" w:rsidRDefault="00991E72"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Assessment of Current Systems:</w:t>
      </w:r>
      <w:r w:rsidRPr="002F0232">
        <w:rPr>
          <w:color w:val="404040" w:themeColor="text1" w:themeTint="BF"/>
        </w:rPr>
        <w:t xml:space="preserve"> Understanding the limitations of existing ventilation systems, especially their lack of heat recovery functionality, is crucial in determining the baseline.</w:t>
      </w:r>
    </w:p>
    <w:p w14:paraId="10963FC0" w14:textId="2C798A32" w:rsidR="00551D5F" w:rsidRDefault="00395ED2" w:rsidP="000769E6">
      <w:pPr>
        <w:pStyle w:val="Bullet1"/>
        <w:spacing w:before="360" w:after="120" w:line="276" w:lineRule="auto"/>
        <w:rPr>
          <w:color w:val="404040" w:themeColor="text1" w:themeTint="BF"/>
        </w:rPr>
      </w:pPr>
      <w:proofErr w:type="gramStart"/>
      <w:r>
        <w:rPr>
          <w:color w:val="404040" w:themeColor="text1" w:themeTint="BF"/>
        </w:rPr>
        <w:t>In order to</w:t>
      </w:r>
      <w:proofErr w:type="gramEnd"/>
      <w:r>
        <w:rPr>
          <w:color w:val="404040" w:themeColor="text1" w:themeTint="BF"/>
        </w:rPr>
        <w:t xml:space="preserve"> calculate the BEC for ventilation two methods are available, depending on the availability of the measuring equipment at the facility:</w:t>
      </w:r>
    </w:p>
    <w:p w14:paraId="511AB8C5" w14:textId="77777777" w:rsidR="00E54058" w:rsidRPr="006D1748" w:rsidRDefault="00E54058" w:rsidP="006D1748">
      <w:pPr>
        <w:pStyle w:val="Bullet1"/>
        <w:numPr>
          <w:ilvl w:val="0"/>
          <w:numId w:val="2"/>
        </w:numPr>
        <w:spacing w:before="120" w:after="120" w:line="276" w:lineRule="auto"/>
        <w:ind w:left="426" w:hanging="272"/>
        <w:rPr>
          <w:b/>
          <w:bCs/>
          <w:color w:val="404040" w:themeColor="text1" w:themeTint="BF"/>
        </w:rPr>
      </w:pPr>
      <w:r w:rsidRPr="006D1748">
        <w:rPr>
          <w:b/>
          <w:bCs/>
          <w:color w:val="404040" w:themeColor="text1" w:themeTint="BF"/>
        </w:rPr>
        <w:t xml:space="preserve">Method I </w:t>
      </w:r>
      <w:r w:rsidRPr="006D1748">
        <w:rPr>
          <w:bCs/>
          <w:color w:val="404040" w:themeColor="text1" w:themeTint="BF"/>
        </w:rPr>
        <w:t>– simplified, defining the Baseline thermal energy consumption for ventilation based on temperature.</w:t>
      </w:r>
    </w:p>
    <w:p w14:paraId="69C421A9" w14:textId="77777777" w:rsidR="00E54058" w:rsidRDefault="00E54058" w:rsidP="006D1748">
      <w:pPr>
        <w:pStyle w:val="Bullet1"/>
        <w:numPr>
          <w:ilvl w:val="0"/>
          <w:numId w:val="2"/>
        </w:numPr>
        <w:spacing w:before="120" w:after="120" w:line="276" w:lineRule="auto"/>
        <w:ind w:left="426" w:hanging="272"/>
        <w:rPr>
          <w:color w:val="404040" w:themeColor="text1" w:themeTint="BF"/>
        </w:rPr>
      </w:pPr>
      <w:r w:rsidRPr="006D1748">
        <w:rPr>
          <w:b/>
          <w:bCs/>
          <w:color w:val="404040" w:themeColor="text1" w:themeTint="BF"/>
        </w:rPr>
        <w:t xml:space="preserve">Method 2 </w:t>
      </w:r>
      <w:r w:rsidRPr="006D1748">
        <w:rPr>
          <w:bCs/>
          <w:color w:val="404040" w:themeColor="text1" w:themeTint="BF"/>
        </w:rPr>
        <w:t>– precise, defining the baseline thermal energy consumption for ventilation based on temperature and registered</w:t>
      </w:r>
      <w:r w:rsidRPr="006D1748">
        <w:rPr>
          <w:color w:val="404040" w:themeColor="text1" w:themeTint="BF"/>
        </w:rPr>
        <w:t xml:space="preserve"> CO</w:t>
      </w:r>
      <w:r w:rsidRPr="006D1748">
        <w:rPr>
          <w:color w:val="404040" w:themeColor="text1" w:themeTint="BF"/>
          <w:vertAlign w:val="subscript"/>
        </w:rPr>
        <w:t>2</w:t>
      </w:r>
      <w:r w:rsidRPr="006D1748">
        <w:rPr>
          <w:color w:val="404040" w:themeColor="text1" w:themeTint="BF"/>
        </w:rPr>
        <w:t xml:space="preserve"> levels.</w:t>
      </w:r>
    </w:p>
    <w:p w14:paraId="4DB761E0" w14:textId="7B160603" w:rsidR="00E54058" w:rsidRPr="000769E6" w:rsidRDefault="00E54058" w:rsidP="00F525C0">
      <w:pPr>
        <w:pStyle w:val="Bullet1"/>
        <w:spacing w:before="120" w:after="120" w:line="276" w:lineRule="auto"/>
        <w:rPr>
          <w:i/>
          <w:color w:val="404040" w:themeColor="text1" w:themeTint="BF"/>
        </w:rPr>
      </w:pPr>
      <w:r w:rsidRPr="000769E6">
        <w:rPr>
          <w:i/>
          <w:color w:val="404040" w:themeColor="text1" w:themeTint="BF"/>
        </w:rPr>
        <w:t>Note: In case of availability of CO</w:t>
      </w:r>
      <w:r w:rsidRPr="000769E6">
        <w:rPr>
          <w:i/>
          <w:color w:val="404040" w:themeColor="text1" w:themeTint="BF"/>
          <w:vertAlign w:val="subscript"/>
        </w:rPr>
        <w:t>2</w:t>
      </w:r>
      <w:r w:rsidRPr="000769E6">
        <w:rPr>
          <w:i/>
          <w:color w:val="404040" w:themeColor="text1" w:themeTint="BF"/>
        </w:rPr>
        <w:t xml:space="preserve"> sensors at the facility, </w:t>
      </w:r>
      <w:proofErr w:type="gramStart"/>
      <w:r w:rsidR="003C2640">
        <w:rPr>
          <w:i/>
          <w:color w:val="404040" w:themeColor="text1" w:themeTint="BF"/>
        </w:rPr>
        <w:t>than</w:t>
      </w:r>
      <w:proofErr w:type="gramEnd"/>
      <w:r w:rsidR="003C2640">
        <w:rPr>
          <w:i/>
          <w:color w:val="404040" w:themeColor="text1" w:themeTint="BF"/>
        </w:rPr>
        <w:t xml:space="preserve"> </w:t>
      </w:r>
      <w:r w:rsidRPr="000769E6">
        <w:rPr>
          <w:i/>
          <w:color w:val="404040" w:themeColor="text1" w:themeTint="BF"/>
        </w:rPr>
        <w:t xml:space="preserve">apply Method 2. </w:t>
      </w:r>
    </w:p>
    <w:p w14:paraId="0CA67568" w14:textId="6E0E9943" w:rsidR="005D0E73" w:rsidRPr="00F82017" w:rsidRDefault="00C30425" w:rsidP="00F82017">
      <w:pPr>
        <w:pStyle w:val="Heading5"/>
        <w:numPr>
          <w:ilvl w:val="4"/>
          <w:numId w:val="1"/>
        </w:numPr>
        <w:overflowPunct/>
        <w:autoSpaceDE/>
        <w:autoSpaceDN/>
        <w:adjustRightInd/>
        <w:spacing w:line="276" w:lineRule="auto"/>
        <w:ind w:left="357" w:hanging="357"/>
        <w:textAlignment w:val="auto"/>
        <w:rPr>
          <w:rFonts w:ascii="Source Sans Pro" w:eastAsiaTheme="majorEastAsia" w:hAnsi="Source Sans Pro" w:cstheme="majorBidi"/>
          <w:b/>
          <w:bCs/>
          <w:color w:val="003477"/>
          <w:sz w:val="24"/>
          <w:szCs w:val="24"/>
          <w:lang w:eastAsia="en-US"/>
        </w:rPr>
      </w:pPr>
      <w:r w:rsidRPr="00F82017">
        <w:rPr>
          <w:rFonts w:ascii="Source Sans Pro" w:eastAsiaTheme="majorEastAsia" w:hAnsi="Source Sans Pro" w:cstheme="majorBidi"/>
          <w:b/>
          <w:bCs/>
          <w:color w:val="003477"/>
          <w:sz w:val="24"/>
          <w:szCs w:val="24"/>
          <w:lang w:eastAsia="en-US"/>
        </w:rPr>
        <w:t>M</w:t>
      </w:r>
      <w:r w:rsidR="006551E7" w:rsidRPr="00F82017">
        <w:rPr>
          <w:rFonts w:ascii="Source Sans Pro" w:eastAsiaTheme="majorEastAsia" w:hAnsi="Source Sans Pro" w:cstheme="majorBidi"/>
          <w:b/>
          <w:bCs/>
          <w:color w:val="003477"/>
          <w:sz w:val="24"/>
          <w:szCs w:val="24"/>
          <w:lang w:eastAsia="en-US"/>
        </w:rPr>
        <w:t>ethod</w:t>
      </w:r>
      <w:r w:rsidR="00E5531F" w:rsidRPr="00F82017">
        <w:rPr>
          <w:rFonts w:ascii="Source Sans Pro" w:eastAsiaTheme="majorEastAsia" w:hAnsi="Source Sans Pro" w:cstheme="majorBidi"/>
          <w:b/>
          <w:bCs/>
          <w:color w:val="003477"/>
          <w:sz w:val="24"/>
          <w:szCs w:val="24"/>
          <w:lang w:eastAsia="en-US"/>
        </w:rPr>
        <w:t xml:space="preserve"> 1</w:t>
      </w:r>
    </w:p>
    <w:p w14:paraId="4A07A31D" w14:textId="7A0B1E8F" w:rsidR="00991E72" w:rsidRPr="003B4836" w:rsidRDefault="00991E72" w:rsidP="008D2ECE">
      <w:pPr>
        <w:spacing w:before="120" w:after="24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 xml:space="preserve">The baseline thermal energy consumption </w:t>
      </w:r>
      <w:r w:rsidR="003B4836" w:rsidRPr="0016221C">
        <w:rPr>
          <w:rFonts w:ascii="Gill Sans MT" w:eastAsiaTheme="minorEastAsia" w:hAnsi="Gill Sans MT" w:cs="GillSansMTStd-Book"/>
          <w:color w:val="404040" w:themeColor="text1" w:themeTint="BF"/>
        </w:rPr>
        <w:t xml:space="preserve">for a period </w:t>
      </w:r>
      <w:r w:rsidRPr="003B4836">
        <w:rPr>
          <w:rFonts w:ascii="Gill Sans MT" w:eastAsiaTheme="minorEastAsia" w:hAnsi="Gill Sans MT" w:cs="GillSansMTStd-Book"/>
          <w:color w:val="404040" w:themeColor="text1" w:themeTint="BF"/>
        </w:rPr>
        <w:t>for ventilation is calculated using the following expression:</w:t>
      </w:r>
    </w:p>
    <w:p w14:paraId="7F084193" w14:textId="2ED8D450" w:rsidR="00253CEA" w:rsidRPr="003B4836" w:rsidRDefault="00000000" w:rsidP="008D2ECE">
      <w:pPr>
        <w:spacing w:before="120" w:line="276" w:lineRule="auto"/>
        <w:jc w:val="center"/>
        <w:rPr>
          <w:rFonts w:ascii="Candar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Ve,i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H</m:t>
            </m:r>
          </m:e>
          <m:sub>
            <m:r>
              <w:rPr>
                <w:rFonts w:ascii="Cambria Math" w:hAnsi="Cambria Math" w:cs="Liberation Serif"/>
                <w:color w:val="C00000"/>
              </w:rPr>
              <m:t>Ve</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n</m:t>
            </m:r>
          </m:e>
          <m:sub>
            <m:r>
              <w:rPr>
                <w:rFonts w:ascii="Cambria Math" w:hAnsi="Cambria Math" w:cs="Liberation Serif"/>
                <w:color w:val="C00000"/>
              </w:rPr>
              <m:t>Ve,i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h</m:t>
            </m:r>
          </m:e>
          <m:sub>
            <m:r>
              <w:rPr>
                <w:rFonts w:ascii="Cambria Math" w:hAnsi="Cambria Math" w:cs="Liberation Serif"/>
                <w:color w:val="C00000"/>
              </w:rPr>
              <m:t>Ve</m:t>
            </m:r>
          </m:sub>
        </m:sSub>
        <m:r>
          <w:rPr>
            <w:rFonts w:ascii="Cambria Math" w:hAnsi="Cambria Math" w:cs="Liberation Serif"/>
            <w:color w:val="C00000"/>
          </w:rPr>
          <m:t>∙</m:t>
        </m:r>
        <m:f>
          <m:fPr>
            <m:ctrlPr>
              <w:rPr>
                <w:rFonts w:ascii="Cambria Math" w:hAnsi="Cambria Math" w:cs="Liberation Serif"/>
                <w:i/>
                <w:color w:val="C00000"/>
              </w:rPr>
            </m:ctrlPr>
          </m:fPr>
          <m:num>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o,m,i</m:t>
                </m:r>
              </m:sub>
            </m:sSub>
          </m:num>
          <m:den>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o,Ve,i</m:t>
                </m:r>
              </m:sub>
            </m:sSub>
          </m:den>
        </m:f>
      </m:oMath>
      <w:r w:rsidR="003B4836" w:rsidRPr="003B4836">
        <w:rPr>
          <w:rFonts w:ascii="Candara" w:eastAsiaTheme="minorEastAsia" w:hAnsi="Candara" w:cs="Liberation Serif"/>
          <w:color w:val="C00000"/>
        </w:rPr>
        <w:t xml:space="preserve">, </w:t>
      </w:r>
      <w:r w:rsidR="003B4836" w:rsidRPr="003B4836">
        <w:rPr>
          <w:rFonts w:ascii="Gill Sans MT" w:eastAsiaTheme="minorEastAsia" w:hAnsi="Gill Sans MT" w:cs="Liberation Serif"/>
          <w:i/>
          <w:iCs/>
          <w:color w:val="C00000"/>
          <w:sz w:val="21"/>
          <w:szCs w:val="20"/>
        </w:rPr>
        <w:sym w:font="Symbol" w:char="F05B"/>
      </w:r>
      <w:r w:rsidR="003B4836" w:rsidRPr="003B4836">
        <w:rPr>
          <w:rFonts w:ascii="Gill Sans MT" w:eastAsiaTheme="minorEastAsia" w:hAnsi="Gill Sans MT" w:cs="Liberation Serif"/>
          <w:i/>
          <w:iCs/>
          <w:color w:val="C00000"/>
          <w:sz w:val="21"/>
          <w:szCs w:val="20"/>
        </w:rPr>
        <w:t xml:space="preserve"> Gcal/period</w:t>
      </w:r>
      <w:r w:rsidR="003B4836" w:rsidRPr="003B4836">
        <w:rPr>
          <w:rFonts w:ascii="Gill Sans MT" w:eastAsiaTheme="minorEastAsia" w:hAnsi="Gill Sans MT" w:cs="Liberation Serif"/>
          <w:i/>
          <w:iCs/>
          <w:color w:val="C00000"/>
          <w:sz w:val="21"/>
          <w:szCs w:val="20"/>
        </w:rPr>
        <w:sym w:font="Symbol" w:char="F05D"/>
      </w:r>
    </w:p>
    <w:p w14:paraId="2340055B" w14:textId="77777777" w:rsidR="00AA0188" w:rsidRPr="003B4836" w:rsidRDefault="00AA0188" w:rsidP="008D2ECE">
      <w:pPr>
        <w:spacing w:before="12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Where:</w:t>
      </w:r>
    </w:p>
    <w:p w14:paraId="629F57E7" w14:textId="52711D9C" w:rsidR="003B4836" w:rsidRPr="003B4836"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v</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e</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3B4836" w:rsidRPr="003B4836">
        <w:rPr>
          <w:rFonts w:ascii="Gill Sans MT" w:eastAsiaTheme="minorEastAsia" w:hAnsi="Gill Sans MT" w:cs="GillSansMTStd-Book"/>
          <w:color w:val="6C6463"/>
        </w:rPr>
        <w:tab/>
      </w:r>
      <w:r w:rsidR="003B4836" w:rsidRPr="003B4836">
        <w:rPr>
          <w:rFonts w:ascii="Gill Sans MT" w:eastAsiaTheme="minorEastAsia" w:hAnsi="Gill Sans MT" w:cs="GillSansMTStd-Book"/>
          <w:color w:val="404040" w:themeColor="text1" w:themeTint="BF"/>
        </w:rPr>
        <w:t xml:space="preserve">is the baseline consumption for ventilation for the period </w:t>
      </w:r>
      <w:r w:rsidR="003B4836" w:rsidRPr="0016221C">
        <w:rPr>
          <w:rFonts w:ascii="Gill Sans MT" w:eastAsiaTheme="minorEastAsia" w:hAnsi="Gill Sans MT" w:cs="GillSansMTStd-Book"/>
          <w:i/>
          <w:iCs/>
          <w:color w:val="404040" w:themeColor="text1" w:themeTint="BF"/>
        </w:rPr>
        <w:t>i</w:t>
      </w:r>
      <w:r w:rsidR="003B4836">
        <w:rPr>
          <w:rFonts w:ascii="Gill Sans MT" w:eastAsiaTheme="minorEastAsia" w:hAnsi="Gill Sans MT" w:cs="GillSansMTStd-Book"/>
          <w:i/>
          <w:iCs/>
          <w:color w:val="404040" w:themeColor="text1" w:themeTint="BF"/>
        </w:rPr>
        <w:t xml:space="preserve">, </w:t>
      </w:r>
      <w:r w:rsidR="003B4836" w:rsidRPr="0016221C">
        <w:rPr>
          <w:rFonts w:ascii="Gill Sans MT" w:eastAsiaTheme="minorEastAsia" w:hAnsi="Gill Sans MT" w:cs="GillSansMTStd-Book"/>
          <w:color w:val="404040" w:themeColor="text1" w:themeTint="BF"/>
        </w:rPr>
        <w:t>in Gcal/</w:t>
      </w:r>
      <w:proofErr w:type="gramStart"/>
      <w:r w:rsidR="003B4836" w:rsidRPr="0016221C">
        <w:rPr>
          <w:rFonts w:ascii="Gill Sans MT" w:eastAsiaTheme="minorEastAsia" w:hAnsi="Gill Sans MT" w:cs="GillSansMTStd-Book"/>
          <w:color w:val="404040" w:themeColor="text1" w:themeTint="BF"/>
        </w:rPr>
        <w:t>perio</w:t>
      </w:r>
      <w:r w:rsidR="0016221C">
        <w:rPr>
          <w:rFonts w:ascii="Gill Sans MT" w:eastAsiaTheme="minorEastAsia" w:hAnsi="Gill Sans MT" w:cs="GillSansMTStd-Book"/>
          <w:color w:val="404040" w:themeColor="text1" w:themeTint="BF"/>
        </w:rPr>
        <w:t>d</w:t>
      </w:r>
      <w:proofErr w:type="gramEnd"/>
    </w:p>
    <w:p w14:paraId="7EA1BD01" w14:textId="72D6B84F"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H</m:t>
            </m:r>
          </m:e>
          <m:sub>
            <m:r>
              <m:rPr>
                <m:sty m:val="bi"/>
              </m:rPr>
              <w:rPr>
                <w:rFonts w:ascii="Cambria Math" w:eastAsiaTheme="minorEastAsia" w:hAnsi="Cambria Math" w:cs="GillSansMTStd-Book"/>
                <w:color w:val="C00000"/>
              </w:rPr>
              <m:t>Ve</m:t>
            </m:r>
          </m:sub>
        </m:sSub>
      </m:oMath>
      <w:r w:rsidR="00A845E2" w:rsidRPr="003B4836">
        <w:rPr>
          <w:rFonts w:ascii="Gill Sans MT" w:eastAsiaTheme="minorEastAsia" w:hAnsi="Gill Sans MT" w:cs="GillSansMTStd-Book"/>
          <w:color w:val="6C6463"/>
        </w:rPr>
        <w:tab/>
      </w:r>
      <w:r w:rsidR="000305B4" w:rsidRPr="003B4836">
        <w:rPr>
          <w:rFonts w:ascii="Gill Sans MT" w:eastAsiaTheme="minorEastAsia" w:hAnsi="Gill Sans MT" w:cs="GillSansMTStd-Book"/>
          <w:color w:val="404040" w:themeColor="text1" w:themeTint="BF"/>
        </w:rPr>
        <w:t xml:space="preserve">is the </w:t>
      </w:r>
      <w:r w:rsidR="00253CEA" w:rsidRPr="003B4836">
        <w:rPr>
          <w:rFonts w:ascii="Gill Sans MT" w:eastAsiaTheme="minorEastAsia" w:hAnsi="Gill Sans MT" w:cs="GillSansMTStd-Book"/>
          <w:color w:val="404040" w:themeColor="text1" w:themeTint="BF"/>
        </w:rPr>
        <w:t>heating capacity of the mechanical ventilation</w:t>
      </w:r>
      <w:r w:rsidR="000305B4" w:rsidRPr="003B4836">
        <w:rPr>
          <w:rFonts w:ascii="Gill Sans MT" w:eastAsiaTheme="minorEastAsia" w:hAnsi="Gill Sans MT" w:cs="GillSansMTStd-Book"/>
          <w:color w:val="404040" w:themeColor="text1" w:themeTint="BF"/>
        </w:rPr>
        <w:t xml:space="preserve"> system</w:t>
      </w:r>
      <w:r w:rsidR="003B4836" w:rsidRPr="003B4836">
        <w:rPr>
          <w:rFonts w:ascii="Gill Sans MT" w:eastAsiaTheme="minorEastAsia" w:hAnsi="Gill Sans MT" w:cs="GillSansMTStd-Book"/>
          <w:color w:val="404040" w:themeColor="text1" w:themeTint="BF"/>
        </w:rPr>
        <w:t>, which incorpo</w:t>
      </w:r>
      <w:r w:rsidR="003B4836">
        <w:rPr>
          <w:rFonts w:ascii="Gill Sans MT" w:eastAsiaTheme="minorEastAsia" w:hAnsi="Gill Sans MT" w:cs="GillSansMTStd-Book"/>
          <w:color w:val="404040" w:themeColor="text1" w:themeTint="BF"/>
        </w:rPr>
        <w:t>rates the recuperation coefficient</w:t>
      </w:r>
      <w:r w:rsidR="002E6B48">
        <w:rPr>
          <w:rFonts w:ascii="Gill Sans MT" w:eastAsiaTheme="minorEastAsia" w:hAnsi="Gill Sans MT" w:cs="GillSansMTStd-Book"/>
          <w:color w:val="404040" w:themeColor="text1" w:themeTint="BF"/>
        </w:rPr>
        <w:t xml:space="preserve"> in case if exists</w:t>
      </w:r>
      <w:r w:rsidR="003B4836">
        <w:rPr>
          <w:rFonts w:ascii="Gill Sans MT" w:eastAsiaTheme="minorEastAsia" w:hAnsi="Gill Sans MT" w:cs="GillSansMTStd-Book"/>
          <w:color w:val="404040" w:themeColor="text1" w:themeTint="BF"/>
        </w:rPr>
        <w:t>, Gcal/</w:t>
      </w:r>
      <w:proofErr w:type="gramStart"/>
      <w:r w:rsidR="003B4836">
        <w:rPr>
          <w:rFonts w:ascii="Gill Sans MT" w:eastAsiaTheme="minorEastAsia" w:hAnsi="Gill Sans MT" w:cs="GillSansMTStd-Book"/>
          <w:color w:val="404040" w:themeColor="text1" w:themeTint="BF"/>
        </w:rPr>
        <w:t>hour</w:t>
      </w:r>
      <w:proofErr w:type="gramEnd"/>
    </w:p>
    <w:p w14:paraId="1DDCBD23" w14:textId="36ABF814"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n</m:t>
            </m:r>
          </m:e>
          <m:sub>
            <m:r>
              <m:rPr>
                <m:sty m:val="bi"/>
              </m:rPr>
              <w:rPr>
                <w:rFonts w:ascii="Cambria Math" w:eastAsiaTheme="minorEastAsia" w:hAnsi="Cambria Math" w:cs="GillSansMTStd-Book"/>
                <w:color w:val="C00000"/>
              </w:rPr>
              <m:t>Ve</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A845E2" w:rsidRPr="00D0469F">
        <w:rPr>
          <w:rFonts w:ascii="Gill Sans MT" w:eastAsiaTheme="minorEastAsia" w:hAnsi="Gill Sans MT" w:cs="GillSansMTStd-Book"/>
          <w:b/>
          <w:bCs/>
          <w:color w:val="C00000"/>
        </w:rPr>
        <w:tab/>
      </w:r>
      <w:r w:rsidR="000305B4" w:rsidRPr="002F0232">
        <w:rPr>
          <w:rFonts w:ascii="Gill Sans MT" w:eastAsiaTheme="minorEastAsia" w:hAnsi="Gill Sans MT" w:cs="GillSansMTStd-Book"/>
          <w:color w:val="404040" w:themeColor="text1" w:themeTint="BF"/>
        </w:rPr>
        <w:t xml:space="preserve">refers to the </w:t>
      </w:r>
      <w:r w:rsidR="00253CEA" w:rsidRPr="002F0232">
        <w:rPr>
          <w:rFonts w:ascii="Gill Sans MT" w:eastAsiaTheme="minorEastAsia" w:hAnsi="Gill Sans MT" w:cs="GillSansMTStd-Book"/>
          <w:color w:val="404040" w:themeColor="text1" w:themeTint="BF"/>
        </w:rPr>
        <w:t>number of days the ventilation system is operati</w:t>
      </w:r>
      <w:r w:rsidR="000305B4" w:rsidRPr="002F0232">
        <w:rPr>
          <w:rFonts w:ascii="Gill Sans MT" w:eastAsiaTheme="minorEastAsia" w:hAnsi="Gill Sans MT" w:cs="GillSansMTStd-Book"/>
          <w:color w:val="404040" w:themeColor="text1" w:themeTint="BF"/>
        </w:rPr>
        <w:t xml:space="preserve">onal during the period </w:t>
      </w:r>
      <w:proofErr w:type="gramStart"/>
      <w:r w:rsidR="000305B4" w:rsidRPr="002F0232">
        <w:rPr>
          <w:rFonts w:ascii="Gill Sans MT" w:eastAsiaTheme="minorEastAsia" w:hAnsi="Gill Sans MT" w:cs="GillSansMTStd-Book"/>
          <w:i/>
          <w:iCs/>
          <w:color w:val="404040" w:themeColor="text1" w:themeTint="BF"/>
        </w:rPr>
        <w:t>i</w:t>
      </w:r>
      <w:proofErr w:type="gramEnd"/>
    </w:p>
    <w:p w14:paraId="38509F3D" w14:textId="7E58D647"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h</m:t>
            </m:r>
          </m:e>
          <m:sub>
            <m:r>
              <m:rPr>
                <m:sty m:val="bi"/>
              </m:rPr>
              <w:rPr>
                <w:rFonts w:ascii="Cambria Math" w:eastAsiaTheme="minorEastAsia" w:hAnsi="Cambria Math" w:cs="GillSansMTStd-Book"/>
                <w:color w:val="C00000"/>
              </w:rPr>
              <m:t>Ve</m:t>
            </m:r>
          </m:sub>
        </m:sSub>
      </m:oMath>
      <w:r w:rsidR="00A845E2"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average number of hours per day </w:t>
      </w:r>
      <w:r w:rsidR="000305B4" w:rsidRPr="002F0232">
        <w:rPr>
          <w:rFonts w:ascii="Gill Sans MT" w:eastAsiaTheme="minorEastAsia" w:hAnsi="Gill Sans MT" w:cs="GillSansMTStd-Book"/>
          <w:color w:val="404040" w:themeColor="text1" w:themeTint="BF"/>
        </w:rPr>
        <w:t xml:space="preserve">that </w:t>
      </w:r>
      <w:r w:rsidR="00253CEA" w:rsidRPr="002F0232">
        <w:rPr>
          <w:rFonts w:ascii="Gill Sans MT" w:eastAsiaTheme="minorEastAsia" w:hAnsi="Gill Sans MT" w:cs="GillSansMTStd-Book"/>
          <w:color w:val="404040" w:themeColor="text1" w:themeTint="BF"/>
        </w:rPr>
        <w:t xml:space="preserve">the ventilation system </w:t>
      </w:r>
      <w:proofErr w:type="gramStart"/>
      <w:r w:rsidR="00253CEA" w:rsidRPr="002F0232">
        <w:rPr>
          <w:rFonts w:ascii="Gill Sans MT" w:eastAsiaTheme="minorEastAsia" w:hAnsi="Gill Sans MT" w:cs="GillSansMTStd-Book"/>
          <w:color w:val="404040" w:themeColor="text1" w:themeTint="BF"/>
        </w:rPr>
        <w:t>operat</w:t>
      </w:r>
      <w:r w:rsidR="000305B4" w:rsidRPr="002F0232">
        <w:rPr>
          <w:rFonts w:ascii="Gill Sans MT" w:eastAsiaTheme="minorEastAsia" w:hAnsi="Gill Sans MT" w:cs="GillSansMTStd-Book"/>
          <w:color w:val="404040" w:themeColor="text1" w:themeTint="BF"/>
        </w:rPr>
        <w:t>es</w:t>
      </w:r>
      <w:proofErr w:type="gramEnd"/>
    </w:p>
    <w:p w14:paraId="07F9B17E" w14:textId="60360E47"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I</m:t>
            </m:r>
          </m:sub>
        </m:sSub>
      </m:oMath>
      <w:r w:rsidR="00A845E2"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specified required </w:t>
      </w:r>
      <w:r w:rsidR="008B59F8" w:rsidRPr="002F0232">
        <w:rPr>
          <w:rFonts w:ascii="Gill Sans MT" w:eastAsiaTheme="minorEastAsia" w:hAnsi="Gill Sans MT" w:cs="GillSansMTStd-Book"/>
          <w:color w:val="404040" w:themeColor="text1" w:themeTint="BF"/>
        </w:rPr>
        <w:t xml:space="preserve">indoor </w:t>
      </w:r>
      <w:proofErr w:type="gramStart"/>
      <w:r w:rsidR="00253CEA" w:rsidRPr="002F0232">
        <w:rPr>
          <w:rFonts w:ascii="Gill Sans MT" w:eastAsiaTheme="minorEastAsia" w:hAnsi="Gill Sans MT" w:cs="GillSansMTStd-Book"/>
          <w:color w:val="404040" w:themeColor="text1" w:themeTint="BF"/>
        </w:rPr>
        <w:t>temperature</w:t>
      </w:r>
      <w:proofErr w:type="gramEnd"/>
    </w:p>
    <w:p w14:paraId="111AE972" w14:textId="6757B537"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o</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m</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A845E2"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indicates the </w:t>
      </w:r>
      <w:r w:rsidR="00253CEA" w:rsidRPr="002F0232">
        <w:rPr>
          <w:rFonts w:ascii="Gill Sans MT" w:eastAsiaTheme="minorEastAsia" w:hAnsi="Gill Sans MT" w:cs="GillSansMTStd-Book"/>
          <w:color w:val="404040" w:themeColor="text1" w:themeTint="BF"/>
        </w:rPr>
        <w:t xml:space="preserve">average ambient temperature over the period </w:t>
      </w:r>
      <w:proofErr w:type="gramStart"/>
      <w:r w:rsidR="00253CEA" w:rsidRPr="002F0232">
        <w:rPr>
          <w:rFonts w:ascii="Calibri" w:eastAsiaTheme="minorEastAsia" w:hAnsi="Calibri" w:cs="Calibri"/>
          <w:i/>
          <w:iCs/>
          <w:color w:val="404040" w:themeColor="text1" w:themeTint="BF"/>
        </w:rPr>
        <w:t>і</w:t>
      </w:r>
      <w:proofErr w:type="gramEnd"/>
    </w:p>
    <w:p w14:paraId="63D3BA50" w14:textId="2ACFE08A"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o</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Ve</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A845E2" w:rsidRPr="00D0469F">
        <w:rPr>
          <w:rFonts w:ascii="Gill Sans MT" w:eastAsiaTheme="minorEastAsia" w:hAnsi="Gill Sans MT" w:cs="GillSansMTStd-Book"/>
          <w:color w:val="6C6463"/>
        </w:rPr>
        <w:tab/>
      </w:r>
      <w:r w:rsidR="000305B4" w:rsidRPr="002F0232">
        <w:rPr>
          <w:rFonts w:ascii="Gill Sans MT" w:eastAsiaTheme="minorEastAsia" w:hAnsi="Gill Sans MT" w:cs="GillSansMTStd-Book"/>
          <w:color w:val="404040" w:themeColor="text1" w:themeTint="BF"/>
        </w:rPr>
        <w:t xml:space="preserve">refers to the </w:t>
      </w:r>
      <w:r w:rsidR="00253CEA" w:rsidRPr="002F0232">
        <w:rPr>
          <w:rFonts w:ascii="Gill Sans MT" w:eastAsiaTheme="minorEastAsia" w:hAnsi="Gill Sans MT" w:cs="GillSansMTStd-Book"/>
          <w:color w:val="404040" w:themeColor="text1" w:themeTint="BF"/>
        </w:rPr>
        <w:t>out</w:t>
      </w:r>
      <w:r w:rsidR="008B59F8" w:rsidRPr="002F0232">
        <w:rPr>
          <w:rFonts w:ascii="Gill Sans MT" w:eastAsiaTheme="minorEastAsia" w:hAnsi="Gill Sans MT" w:cs="GillSansMTStd-Book"/>
          <w:color w:val="404040" w:themeColor="text1" w:themeTint="BF"/>
        </w:rPr>
        <w:t>door</w:t>
      </w:r>
      <w:r w:rsidR="00253CEA" w:rsidRPr="002F0232">
        <w:rPr>
          <w:rFonts w:ascii="Gill Sans MT" w:eastAsiaTheme="minorEastAsia" w:hAnsi="Gill Sans MT" w:cs="GillSansMTStd-Book"/>
          <w:color w:val="404040" w:themeColor="text1" w:themeTint="BF"/>
        </w:rPr>
        <w:t xml:space="preserve"> design temperature for </w:t>
      </w:r>
      <w:proofErr w:type="gramStart"/>
      <w:r w:rsidR="00253CEA" w:rsidRPr="002F0232">
        <w:rPr>
          <w:rFonts w:ascii="Gill Sans MT" w:eastAsiaTheme="minorEastAsia" w:hAnsi="Gill Sans MT" w:cs="GillSansMTStd-Book"/>
          <w:color w:val="404040" w:themeColor="text1" w:themeTint="BF"/>
        </w:rPr>
        <w:t>ventilation</w:t>
      </w:r>
      <w:proofErr w:type="gramEnd"/>
    </w:p>
    <w:p w14:paraId="36AFB50B" w14:textId="6FD672EE" w:rsidR="00134A2D" w:rsidRPr="003B4836" w:rsidRDefault="009E506F" w:rsidP="008D2ECE">
      <w:pPr>
        <w:spacing w:before="12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The s</w:t>
      </w:r>
      <w:r w:rsidR="00134A2D" w:rsidRPr="003B4836">
        <w:rPr>
          <w:rFonts w:ascii="Gill Sans MT" w:eastAsiaTheme="minorEastAsia" w:hAnsi="Gill Sans MT" w:cs="GillSansMTStd-Book"/>
          <w:color w:val="404040" w:themeColor="text1" w:themeTint="BF"/>
        </w:rPr>
        <w:t xml:space="preserve">pecific baseline </w:t>
      </w:r>
      <w:r w:rsidR="001733FC" w:rsidRPr="003B4836">
        <w:rPr>
          <w:rFonts w:ascii="Gill Sans MT" w:eastAsiaTheme="minorEastAsia" w:hAnsi="Gill Sans MT" w:cs="GillSansMTStd-Book"/>
          <w:color w:val="404040" w:themeColor="text1" w:themeTint="BF"/>
        </w:rPr>
        <w:t xml:space="preserve">thermal energy </w:t>
      </w:r>
      <w:r w:rsidR="00134A2D" w:rsidRPr="003B4836">
        <w:rPr>
          <w:rFonts w:ascii="Gill Sans MT" w:eastAsiaTheme="minorEastAsia" w:hAnsi="Gill Sans MT" w:cs="GillSansMTStd-Book"/>
          <w:color w:val="404040" w:themeColor="text1" w:themeTint="BF"/>
        </w:rPr>
        <w:t xml:space="preserve">consumption </w:t>
      </w:r>
      <w:r w:rsidRPr="003B4836">
        <w:rPr>
          <w:rFonts w:ascii="Gill Sans MT" w:eastAsiaTheme="minorEastAsia" w:hAnsi="Gill Sans MT" w:cs="GillSansMTStd-Book"/>
          <w:color w:val="404040" w:themeColor="text1" w:themeTint="BF"/>
        </w:rPr>
        <w:t xml:space="preserve">for </w:t>
      </w:r>
      <w:r w:rsidR="001733FC" w:rsidRPr="003B4836">
        <w:rPr>
          <w:rFonts w:ascii="Gill Sans MT" w:eastAsiaTheme="minorEastAsia" w:hAnsi="Gill Sans MT" w:cs="GillSansMTStd-Book"/>
          <w:color w:val="404040" w:themeColor="text1" w:themeTint="BF"/>
        </w:rPr>
        <w:t>ventilation</w:t>
      </w:r>
      <w:r w:rsidRPr="003B4836">
        <w:rPr>
          <w:rFonts w:ascii="Gill Sans MT" w:eastAsiaTheme="minorEastAsia" w:hAnsi="Gill Sans MT" w:cs="GillSansMTStd-Book"/>
          <w:color w:val="404040" w:themeColor="text1" w:themeTint="BF"/>
        </w:rPr>
        <w:t xml:space="preserve">, </w:t>
      </w:r>
      <w:r w:rsidR="00134A2D" w:rsidRPr="003B4836">
        <w:rPr>
          <w:rFonts w:ascii="Gill Sans MT" w:eastAsiaTheme="minorEastAsia" w:hAnsi="Gill Sans MT" w:cs="GillSansMTStd-Book"/>
          <w:color w:val="404040" w:themeColor="text1" w:themeTint="BF"/>
        </w:rPr>
        <w:t>in Gcal/degree hour</w:t>
      </w:r>
      <w:r w:rsidRPr="003B4836">
        <w:rPr>
          <w:rFonts w:ascii="Gill Sans MT" w:eastAsiaTheme="minorEastAsia" w:hAnsi="Gill Sans MT" w:cs="GillSansMTStd-Book"/>
          <w:color w:val="404040" w:themeColor="text1" w:themeTint="BF"/>
        </w:rPr>
        <w:t>,</w:t>
      </w:r>
      <w:r w:rsidR="00134A2D" w:rsidRPr="003B4836">
        <w:rPr>
          <w:rFonts w:ascii="Gill Sans MT" w:eastAsiaTheme="minorEastAsia" w:hAnsi="Gill Sans MT" w:cs="GillSansMTStd-Book"/>
          <w:color w:val="404040" w:themeColor="text1" w:themeTint="BF"/>
        </w:rPr>
        <w:t xml:space="preserve"> is refined as follows:</w:t>
      </w:r>
    </w:p>
    <w:p w14:paraId="6FC66176" w14:textId="65CA5448" w:rsidR="00134A2D" w:rsidRPr="003B4836" w:rsidRDefault="00000000" w:rsidP="008D2ECE">
      <w:pPr>
        <w:spacing w:before="120" w:line="276" w:lineRule="auto"/>
        <w:jc w:val="center"/>
        <w:rPr>
          <w:rFonts w:ascii="Candar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Ve,i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H</m:t>
            </m:r>
          </m:e>
          <m:sub>
            <m:r>
              <w:rPr>
                <w:rFonts w:ascii="Cambria Math" w:hAnsi="Cambria Math" w:cs="Liberation Serif"/>
                <w:color w:val="C00000"/>
              </w:rPr>
              <m:t>Ve</m:t>
            </m:r>
          </m:sub>
        </m:sSub>
        <m:r>
          <w:rPr>
            <w:rFonts w:ascii="Cambria Math" w:hAnsi="Cambria Math" w:cs="Liberation Serif"/>
            <w:color w:val="C00000"/>
          </w:rPr>
          <m:t>∙</m:t>
        </m:r>
        <m:f>
          <m:fPr>
            <m:ctrlPr>
              <w:rPr>
                <w:rFonts w:ascii="Cambria Math" w:hAnsi="Cambria Math" w:cs="Liberation Serif"/>
                <w:i/>
                <w:color w:val="C00000"/>
              </w:rPr>
            </m:ctrlPr>
          </m:fPr>
          <m:num>
            <m:r>
              <w:rPr>
                <w:rFonts w:ascii="Cambria Math" w:hAnsi="Cambria Math" w:cs="Liberation Serif"/>
                <w:color w:val="C00000"/>
              </w:rPr>
              <m:t>1</m:t>
            </m:r>
          </m:num>
          <m:den>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o,Ve,i</m:t>
                </m:r>
              </m:sub>
            </m:sSub>
          </m:den>
        </m:f>
      </m:oMath>
      <w:r w:rsidR="003B4836" w:rsidRPr="003B4836">
        <w:rPr>
          <w:rFonts w:ascii="Candara" w:eastAsiaTheme="minorEastAsia" w:hAnsi="Candara" w:cs="Liberation Serif"/>
          <w:color w:val="C00000"/>
        </w:rPr>
        <w:t xml:space="preserve">, </w:t>
      </w:r>
      <w:r w:rsidR="003B4836" w:rsidRPr="0016221C">
        <w:rPr>
          <w:rFonts w:ascii="Gill Sans MT" w:eastAsiaTheme="minorEastAsia" w:hAnsi="Gill Sans MT" w:cs="Liberation Serif"/>
          <w:i/>
          <w:iCs/>
          <w:color w:val="C00000"/>
          <w:sz w:val="21"/>
          <w:szCs w:val="20"/>
        </w:rPr>
        <w:sym w:font="Symbol" w:char="F05B"/>
      </w:r>
      <w:r w:rsidR="003B4836" w:rsidRPr="0016221C">
        <w:rPr>
          <w:rFonts w:ascii="Gill Sans MT" w:eastAsiaTheme="minorEastAsia" w:hAnsi="Gill Sans MT" w:cs="Liberation Serif"/>
          <w:i/>
          <w:iCs/>
          <w:color w:val="C00000"/>
          <w:sz w:val="21"/>
          <w:szCs w:val="20"/>
        </w:rPr>
        <w:t xml:space="preserve"> Gcal/degree hour</w:t>
      </w:r>
      <w:r w:rsidR="003B4836" w:rsidRPr="0016221C">
        <w:rPr>
          <w:rFonts w:ascii="Gill Sans MT" w:eastAsiaTheme="minorEastAsia" w:hAnsi="Gill Sans MT" w:cs="Liberation Serif"/>
          <w:i/>
          <w:iCs/>
          <w:color w:val="C00000"/>
          <w:sz w:val="21"/>
          <w:szCs w:val="20"/>
        </w:rPr>
        <w:sym w:font="Symbol" w:char="F05D"/>
      </w:r>
    </w:p>
    <w:p w14:paraId="2D6DFB32" w14:textId="7CBF7AEF" w:rsidR="00A4558B" w:rsidRPr="00F82017" w:rsidRDefault="00C30425" w:rsidP="00F82017">
      <w:pPr>
        <w:pStyle w:val="Heading5"/>
        <w:numPr>
          <w:ilvl w:val="4"/>
          <w:numId w:val="1"/>
        </w:numPr>
        <w:overflowPunct/>
        <w:autoSpaceDE/>
        <w:autoSpaceDN/>
        <w:adjustRightInd/>
        <w:spacing w:line="276" w:lineRule="auto"/>
        <w:ind w:left="357" w:hanging="357"/>
        <w:textAlignment w:val="auto"/>
        <w:rPr>
          <w:rFonts w:ascii="Source Sans Pro" w:eastAsiaTheme="majorEastAsia" w:hAnsi="Source Sans Pro" w:cstheme="majorBidi"/>
          <w:b/>
          <w:bCs/>
          <w:color w:val="003477"/>
          <w:sz w:val="24"/>
          <w:szCs w:val="24"/>
          <w:lang w:eastAsia="en-US"/>
        </w:rPr>
      </w:pPr>
      <w:r w:rsidRPr="00F82017">
        <w:rPr>
          <w:rFonts w:ascii="Source Sans Pro" w:eastAsiaTheme="majorEastAsia" w:hAnsi="Source Sans Pro" w:cstheme="majorBidi"/>
          <w:b/>
          <w:bCs/>
          <w:color w:val="003477"/>
          <w:sz w:val="24"/>
          <w:szCs w:val="24"/>
          <w:lang w:eastAsia="en-US"/>
        </w:rPr>
        <w:lastRenderedPageBreak/>
        <w:t>M</w:t>
      </w:r>
      <w:r w:rsidR="006551E7" w:rsidRPr="00F82017">
        <w:rPr>
          <w:rFonts w:ascii="Source Sans Pro" w:eastAsiaTheme="majorEastAsia" w:hAnsi="Source Sans Pro" w:cstheme="majorBidi"/>
          <w:b/>
          <w:bCs/>
          <w:color w:val="003477"/>
          <w:sz w:val="24"/>
          <w:szCs w:val="24"/>
          <w:lang w:eastAsia="en-US"/>
        </w:rPr>
        <w:t>ethod</w:t>
      </w:r>
      <w:r w:rsidRPr="00F82017">
        <w:rPr>
          <w:rFonts w:ascii="Source Sans Pro" w:eastAsiaTheme="majorEastAsia" w:hAnsi="Source Sans Pro" w:cstheme="majorBidi"/>
          <w:b/>
          <w:bCs/>
          <w:color w:val="003477"/>
          <w:sz w:val="24"/>
          <w:szCs w:val="24"/>
          <w:lang w:eastAsia="en-US"/>
        </w:rPr>
        <w:t xml:space="preserve"> </w:t>
      </w:r>
      <w:r w:rsidR="00A4558B" w:rsidRPr="00F82017">
        <w:rPr>
          <w:rFonts w:ascii="Source Sans Pro" w:eastAsiaTheme="majorEastAsia" w:hAnsi="Source Sans Pro" w:cstheme="majorBidi"/>
          <w:b/>
          <w:bCs/>
          <w:color w:val="003477"/>
          <w:sz w:val="24"/>
          <w:szCs w:val="24"/>
          <w:lang w:eastAsia="en-US"/>
        </w:rPr>
        <w:t>2</w:t>
      </w:r>
    </w:p>
    <w:p w14:paraId="0292BDCA" w14:textId="386CE0CD" w:rsidR="00C8655B" w:rsidRPr="003B4836" w:rsidRDefault="00C8655B"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When the measured CO</w:t>
      </w:r>
      <w:r w:rsidRPr="002F0232">
        <w:rPr>
          <w:rFonts w:ascii="Gill Sans MT" w:eastAsiaTheme="minorEastAsia" w:hAnsi="Gill Sans MT" w:cs="GillSansMTStd-Book"/>
          <w:color w:val="404040" w:themeColor="text1" w:themeTint="BF"/>
          <w:vertAlign w:val="subscript"/>
        </w:rPr>
        <w:t>2</w:t>
      </w:r>
      <w:r w:rsidRPr="002F0232">
        <w:rPr>
          <w:rFonts w:ascii="Gill Sans MT" w:eastAsiaTheme="minorEastAsia" w:hAnsi="Gill Sans MT" w:cs="GillSansMTStd-Book"/>
          <w:color w:val="404040" w:themeColor="text1" w:themeTint="BF"/>
        </w:rPr>
        <w:t xml:space="preserve"> levels exceed the standardized threshold (1000 ppm or more) during the operational period, it necessitates an adjustment in the calculation of energy consumption for </w:t>
      </w:r>
      <w:r w:rsidR="003C1621">
        <w:rPr>
          <w:rFonts w:ascii="Gill Sans MT" w:eastAsiaTheme="minorEastAsia" w:hAnsi="Gill Sans MT" w:cs="GillSansMTStd-Book"/>
          <w:color w:val="404040" w:themeColor="text1" w:themeTint="BF"/>
        </w:rPr>
        <w:t>ventilation</w:t>
      </w:r>
      <w:r w:rsidRPr="002F0232">
        <w:rPr>
          <w:rFonts w:ascii="Gill Sans MT" w:eastAsiaTheme="minorEastAsia" w:hAnsi="Gill Sans MT" w:cs="GillSansMTStd-Book"/>
          <w:color w:val="404040" w:themeColor="text1" w:themeTint="BF"/>
        </w:rPr>
        <w:t xml:space="preserve">. This adjustment accounts for the </w:t>
      </w:r>
      <w:r w:rsidRPr="006551E7">
        <w:rPr>
          <w:rFonts w:ascii="Gill Sans MT" w:eastAsiaTheme="minorEastAsia" w:hAnsi="Gill Sans MT" w:cs="GillSansMTStd-Book"/>
          <w:b/>
          <w:color w:val="404040" w:themeColor="text1" w:themeTint="BF"/>
        </w:rPr>
        <w:t>increased</w:t>
      </w:r>
      <w:r w:rsidRPr="002F0232">
        <w:rPr>
          <w:rFonts w:ascii="Gill Sans MT" w:eastAsiaTheme="minorEastAsia" w:hAnsi="Gill Sans MT" w:cs="GillSansMTStd-Book"/>
          <w:color w:val="404040" w:themeColor="text1" w:themeTint="BF"/>
        </w:rPr>
        <w:t xml:space="preserve"> energy demand that arises from the need to maintain optimal air quality and temperature in environments with elevated CO</w:t>
      </w:r>
      <w:r w:rsidRPr="002F0232">
        <w:rPr>
          <w:rFonts w:ascii="Gill Sans MT" w:eastAsiaTheme="minorEastAsia" w:hAnsi="Gill Sans MT" w:cs="GillSansMTStd-Book"/>
          <w:color w:val="404040" w:themeColor="text1" w:themeTint="BF"/>
          <w:vertAlign w:val="subscript"/>
        </w:rPr>
        <w:t>2</w:t>
      </w:r>
      <w:r w:rsidRPr="002F0232">
        <w:rPr>
          <w:rFonts w:ascii="Gill Sans MT" w:eastAsiaTheme="minorEastAsia" w:hAnsi="Gill Sans MT" w:cs="GillSansMTStd-Book"/>
          <w:color w:val="404040" w:themeColor="text1" w:themeTint="BF"/>
        </w:rPr>
        <w:t xml:space="preserve"> </w:t>
      </w:r>
      <w:r w:rsidRPr="003B4836">
        <w:rPr>
          <w:rFonts w:ascii="Gill Sans MT" w:eastAsiaTheme="minorEastAsia" w:hAnsi="Gill Sans MT" w:cs="GillSansMTStd-Book"/>
          <w:color w:val="404040" w:themeColor="text1" w:themeTint="BF"/>
        </w:rPr>
        <w:t>levels.</w:t>
      </w:r>
    </w:p>
    <w:p w14:paraId="39929880" w14:textId="1126A453" w:rsidR="00C8655B" w:rsidRPr="003B4836" w:rsidRDefault="00C8655B" w:rsidP="008D2ECE">
      <w:pPr>
        <w:spacing w:before="120" w:after="24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The calculation for this additional heating consumption</w:t>
      </w:r>
      <w:r w:rsidR="00600C93">
        <w:rPr>
          <w:rFonts w:ascii="Gill Sans MT" w:eastAsiaTheme="minorEastAsia" w:hAnsi="Gill Sans MT" w:cs="GillSansMTStd-Book"/>
          <w:color w:val="404040" w:themeColor="text1" w:themeTint="BF"/>
        </w:rPr>
        <w:t xml:space="preserve"> (in addition to the identified consumption for ventilation from </w:t>
      </w:r>
      <w:r w:rsidR="00C340D2">
        <w:rPr>
          <w:rFonts w:ascii="Gill Sans MT" w:eastAsiaTheme="minorEastAsia" w:hAnsi="Gill Sans MT" w:cs="GillSansMTStd-Book"/>
          <w:color w:val="404040" w:themeColor="text1" w:themeTint="BF"/>
        </w:rPr>
        <w:t>the meter</w:t>
      </w:r>
      <w:r w:rsidR="00441361">
        <w:rPr>
          <w:rFonts w:ascii="Gill Sans MT" w:eastAsiaTheme="minorEastAsia" w:hAnsi="Gill Sans MT" w:cs="GillSansMTStd-Book"/>
          <w:color w:val="404040" w:themeColor="text1" w:themeTint="BF"/>
        </w:rPr>
        <w:t xml:space="preserve"> [Gcal/period]</w:t>
      </w:r>
      <w:r w:rsidR="00600C93">
        <w:rPr>
          <w:rFonts w:ascii="Gill Sans MT" w:eastAsiaTheme="minorEastAsia" w:hAnsi="Gill Sans MT" w:cs="GillSansMTStd-Book"/>
          <w:color w:val="404040" w:themeColor="text1" w:themeTint="BF"/>
        </w:rPr>
        <w:t>)</w:t>
      </w:r>
      <w:r w:rsidRPr="003B4836">
        <w:rPr>
          <w:rFonts w:ascii="Gill Sans MT" w:eastAsiaTheme="minorEastAsia" w:hAnsi="Gill Sans MT" w:cs="GillSansMTStd-Book"/>
          <w:color w:val="404040" w:themeColor="text1" w:themeTint="BF"/>
        </w:rPr>
        <w:t xml:space="preserve"> is as follows:</w:t>
      </w:r>
    </w:p>
    <w:p w14:paraId="454C399E" w14:textId="7932295A" w:rsidR="00253CEA" w:rsidRPr="003B4836" w:rsidRDefault="00000000" w:rsidP="008D2ECE">
      <w:pPr>
        <w:spacing w:before="120" w:line="276" w:lineRule="auto"/>
        <w:jc w:val="center"/>
        <w:rPr>
          <w:rFonts w:ascii="Gill Sans MT" w:eastAsiaTheme="minorEastAsia" w:hAnsi="Gill Sans MT" w:cs="GillSansMTStd-Book"/>
          <w:i/>
          <w:color w:val="C00000"/>
        </w:rPr>
      </w:pPr>
      <m:oMath>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Ve,i</m:t>
            </m:r>
          </m:sub>
        </m:sSub>
        <m:r>
          <w:rPr>
            <w:rFonts w:ascii="Cambria Math" w:hAnsi="Cambria Math" w:cs="Liberation Serif"/>
            <w:color w:val="C00000"/>
          </w:rPr>
          <m:t>=0,0057∙</m:t>
        </m:r>
        <m:sSub>
          <m:sSubPr>
            <m:ctrlPr>
              <w:rPr>
                <w:rFonts w:ascii="Cambria Math" w:hAnsi="Cambria Math" w:cs="Liberation Serif"/>
                <w:i/>
                <w:color w:val="C00000"/>
              </w:rPr>
            </m:ctrlPr>
          </m:sSubPr>
          <m:e>
            <m:r>
              <w:rPr>
                <w:rFonts w:ascii="Cambria Math" w:hAnsi="Cambria Math" w:cs="Liberation Serif"/>
                <w:color w:val="C00000"/>
              </w:rPr>
              <m:t>m</m:t>
            </m:r>
          </m:e>
          <m:sub>
            <m:r>
              <w:rPr>
                <w:rFonts w:ascii="Cambria Math" w:hAnsi="Cambria Math" w:cs="Liberation Serif"/>
                <w:color w:val="C00000"/>
              </w:rPr>
              <m:t>p</m:t>
            </m:r>
          </m:sub>
        </m:sSub>
        <m:r>
          <w:rPr>
            <w:rFonts w:ascii="Cambria Math" w:hAnsi="Cambria Math" w:cs="Liberation Serif"/>
            <w:color w:val="C00000"/>
          </w:rPr>
          <m:t>∙</m:t>
        </m:r>
        <m:r>
          <w:rPr>
            <w:rFonts w:ascii="Cambria Math" w:eastAsiaTheme="minorEastAsia" w:hAnsi="Cambria Math" w:cs="Liberation Serif"/>
            <w:color w:val="C00000"/>
          </w:rPr>
          <m:t xml:space="preserve"> </m:t>
        </m:r>
        <m:sSub>
          <m:sSubPr>
            <m:ctrlPr>
              <w:rPr>
                <w:rFonts w:ascii="Cambria Math" w:hAnsi="Cambria Math" w:cs="Liberation Serif"/>
                <w:i/>
                <w:color w:val="C00000"/>
              </w:rPr>
            </m:ctrlPr>
          </m:sSubPr>
          <m:e>
            <m:r>
              <w:rPr>
                <w:rFonts w:ascii="Cambria Math" w:hAnsi="Cambria Math" w:cs="Liberation Serif"/>
                <w:color w:val="C00000"/>
              </w:rPr>
              <m:t>n</m:t>
            </m:r>
          </m:e>
          <m:sub>
            <m:r>
              <w:rPr>
                <w:rFonts w:ascii="Cambria Math" w:hAnsi="Cambria Math" w:cs="Liberation Serif"/>
                <w:color w:val="C00000"/>
              </w:rPr>
              <m:t>Ve,i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h</m:t>
            </m:r>
          </m:e>
          <m:sub>
            <m:r>
              <w:rPr>
                <w:rFonts w:ascii="Cambria Math" w:hAnsi="Cambria Math" w:cs="Liberation Serif"/>
                <w:color w:val="C00000"/>
              </w:rPr>
              <m:t>Ve</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o,m,i</m:t>
            </m:r>
          </m:sub>
        </m:sSub>
        <m:r>
          <w:rPr>
            <w:rFonts w:ascii="Cambria Math" w:hAnsi="Cambria Math" w:cs="Liberation Serif"/>
            <w:color w:val="C00000"/>
          </w:rPr>
          <m:t>)∙η∙</m:t>
        </m:r>
        <m:f>
          <m:fPr>
            <m:ctrlPr>
              <w:rPr>
                <w:rFonts w:ascii="Cambria Math" w:hAnsi="Cambria Math" w:cs="Liberation Serif"/>
                <w:i/>
                <w:color w:val="C00000"/>
              </w:rPr>
            </m:ctrlPr>
          </m:fPr>
          <m:num>
            <m:sSub>
              <m:sSubPr>
                <m:ctrlPr>
                  <w:rPr>
                    <w:rFonts w:ascii="Cambria Math" w:hAnsi="Cambria Math" w:cs="Liberation Serif"/>
                    <w:i/>
                    <w:color w:val="C00000"/>
                  </w:rPr>
                </m:ctrlPr>
              </m:sSubPr>
              <m:e>
                <m:r>
                  <w:rPr>
                    <w:rFonts w:ascii="Cambria Math" w:hAnsi="Cambria Math" w:cs="Liberation Serif"/>
                    <w:color w:val="C00000"/>
                  </w:rPr>
                  <m:t>C</m:t>
                </m:r>
              </m:e>
              <m:sub>
                <m:r>
                  <w:rPr>
                    <w:rFonts w:ascii="Cambria Math" w:hAnsi="Cambria Math" w:cs="Liberation Serif"/>
                    <w:color w:val="C00000"/>
                  </w:rPr>
                  <m:t>co2</m:t>
                </m:r>
              </m:sub>
            </m:sSub>
            <m:r>
              <w:rPr>
                <w:rFonts w:ascii="Cambria Math" w:hAnsi="Cambria Math" w:cs="Liberation Serif"/>
                <w:color w:val="C00000"/>
              </w:rPr>
              <m:t>-1000</m:t>
            </m:r>
          </m:num>
          <m:den>
            <m:sSub>
              <m:sSubPr>
                <m:ctrlPr>
                  <w:rPr>
                    <w:rFonts w:ascii="Cambria Math" w:hAnsi="Cambria Math" w:cs="Liberation Serif"/>
                    <w:i/>
                    <w:color w:val="C00000"/>
                  </w:rPr>
                </m:ctrlPr>
              </m:sSubPr>
              <m:e>
                <m:r>
                  <w:rPr>
                    <w:rFonts w:ascii="Cambria Math" w:hAnsi="Cambria Math" w:cs="Liberation Serif"/>
                    <w:color w:val="C00000"/>
                  </w:rPr>
                  <m:t>C</m:t>
                </m:r>
              </m:e>
              <m:sub>
                <m:r>
                  <w:rPr>
                    <w:rFonts w:ascii="Cambria Math" w:hAnsi="Cambria Math" w:cs="Liberation Serif"/>
                    <w:color w:val="C00000"/>
                  </w:rPr>
                  <m:t>co2</m:t>
                </m:r>
              </m:sub>
            </m:sSub>
          </m:den>
        </m:f>
      </m:oMath>
      <w:r w:rsidR="003B4836" w:rsidRPr="003B4836">
        <w:rPr>
          <w:rFonts w:ascii="Gill Sans MT" w:eastAsiaTheme="minorEastAsia" w:hAnsi="Gill Sans MT" w:cs="GillSansMTStd-Book"/>
          <w:i/>
          <w:color w:val="C00000"/>
        </w:rPr>
        <w:t xml:space="preserve">, </w:t>
      </w:r>
      <w:r w:rsidR="003B4836" w:rsidRPr="0016221C">
        <w:rPr>
          <w:rFonts w:ascii="Gill Sans MT" w:eastAsiaTheme="minorEastAsia" w:hAnsi="Gill Sans MT" w:cs="Liberation Serif"/>
          <w:i/>
          <w:iCs/>
          <w:color w:val="C00000"/>
          <w:sz w:val="21"/>
          <w:szCs w:val="20"/>
        </w:rPr>
        <w:sym w:font="Symbol" w:char="F05B"/>
      </w:r>
      <w:r w:rsidR="003B4836" w:rsidRPr="0016221C">
        <w:rPr>
          <w:rFonts w:ascii="Gill Sans MT" w:eastAsiaTheme="minorEastAsia" w:hAnsi="Gill Sans MT" w:cs="Liberation Serif"/>
          <w:i/>
          <w:iCs/>
          <w:color w:val="C00000"/>
          <w:sz w:val="21"/>
          <w:szCs w:val="20"/>
        </w:rPr>
        <w:t xml:space="preserve"> Gcal</w:t>
      </w:r>
      <w:r w:rsidR="003B4836">
        <w:rPr>
          <w:rFonts w:ascii="Gill Sans MT" w:eastAsiaTheme="minorEastAsia" w:hAnsi="Gill Sans MT" w:cs="Liberation Serif"/>
          <w:i/>
          <w:iCs/>
          <w:color w:val="C00000"/>
          <w:sz w:val="21"/>
          <w:szCs w:val="20"/>
        </w:rPr>
        <w:t>/period</w:t>
      </w:r>
      <w:r w:rsidR="003B4836" w:rsidRPr="0016221C">
        <w:rPr>
          <w:rFonts w:ascii="Gill Sans MT" w:eastAsiaTheme="minorEastAsia" w:hAnsi="Gill Sans MT" w:cs="Liberation Serif"/>
          <w:i/>
          <w:iCs/>
          <w:color w:val="C00000"/>
          <w:sz w:val="21"/>
          <w:szCs w:val="20"/>
        </w:rPr>
        <w:sym w:font="Symbol" w:char="F05D"/>
      </w:r>
    </w:p>
    <w:p w14:paraId="0B11E5ED" w14:textId="77777777" w:rsidR="00AA0188" w:rsidRPr="003B4836" w:rsidRDefault="00AA0188" w:rsidP="008D2ECE">
      <w:pPr>
        <w:spacing w:before="120" w:line="276" w:lineRule="auto"/>
        <w:rPr>
          <w:rFonts w:ascii="Gill Sans MT" w:eastAsiaTheme="minorEastAsia" w:hAnsi="Gill Sans MT" w:cs="GillSansMTStd-Book"/>
          <w:color w:val="404040" w:themeColor="text1" w:themeTint="BF"/>
        </w:rPr>
      </w:pPr>
      <w:r w:rsidRPr="003B4836">
        <w:rPr>
          <w:rFonts w:ascii="Gill Sans MT" w:eastAsiaTheme="minorEastAsia" w:hAnsi="Gill Sans MT" w:cs="GillSansMTStd-Book"/>
          <w:color w:val="404040" w:themeColor="text1" w:themeTint="BF"/>
        </w:rPr>
        <w:t>Where:</w:t>
      </w:r>
    </w:p>
    <w:p w14:paraId="67AE9669" w14:textId="5461F1DA" w:rsidR="00253CEA"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Ve</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1E0A91" w:rsidRPr="003B4836">
        <w:rPr>
          <w:rFonts w:ascii="Gill Sans MT" w:eastAsiaTheme="minorEastAsia" w:hAnsi="Gill Sans MT" w:cs="GillSansMTStd-Book"/>
          <w:b/>
          <w:bCs/>
          <w:color w:val="C00000"/>
        </w:rPr>
        <w:tab/>
      </w:r>
      <w:r w:rsidR="00E11D68" w:rsidRPr="003B4836">
        <w:rPr>
          <w:rFonts w:ascii="Gill Sans MT" w:eastAsiaTheme="minorEastAsia" w:hAnsi="Gill Sans MT" w:cs="GillSansMTStd-Book"/>
          <w:color w:val="404040" w:themeColor="text1" w:themeTint="BF"/>
        </w:rPr>
        <w:t xml:space="preserve">represents the </w:t>
      </w:r>
      <w:r w:rsidR="00253CEA" w:rsidRPr="003B4836">
        <w:rPr>
          <w:rFonts w:ascii="Gill Sans MT" w:eastAsiaTheme="minorEastAsia" w:hAnsi="Gill Sans MT" w:cs="GillSansMTStd-Book"/>
          <w:color w:val="404040" w:themeColor="text1" w:themeTint="BF"/>
        </w:rPr>
        <w:t>amount of additional heat energy per period for reducing the CO</w:t>
      </w:r>
      <w:r w:rsidR="00253CEA" w:rsidRPr="003B4836">
        <w:rPr>
          <w:rFonts w:ascii="Gill Sans MT" w:eastAsiaTheme="minorEastAsia" w:hAnsi="Gill Sans MT" w:cs="GillSansMTStd-Book"/>
          <w:color w:val="404040" w:themeColor="text1" w:themeTint="BF"/>
          <w:vertAlign w:val="subscript"/>
        </w:rPr>
        <w:t>2</w:t>
      </w:r>
      <w:r w:rsidR="00253CEA" w:rsidRPr="003B4836">
        <w:rPr>
          <w:rFonts w:ascii="Gill Sans MT" w:eastAsiaTheme="minorEastAsia" w:hAnsi="Gill Sans MT" w:cs="GillSansMTStd-Book"/>
          <w:color w:val="404040" w:themeColor="text1" w:themeTint="BF"/>
        </w:rPr>
        <w:t xml:space="preserve"> level</w:t>
      </w:r>
      <w:r w:rsidR="00E11D68" w:rsidRPr="003B4836">
        <w:rPr>
          <w:rFonts w:ascii="Gill Sans MT" w:eastAsiaTheme="minorEastAsia" w:hAnsi="Gill Sans MT" w:cs="GillSansMTStd-Book"/>
          <w:color w:val="404040" w:themeColor="text1" w:themeTint="BF"/>
        </w:rPr>
        <w:t xml:space="preserve"> in a </w:t>
      </w:r>
      <w:r w:rsidR="008B59F8" w:rsidRPr="003B4836">
        <w:rPr>
          <w:rFonts w:ascii="Gill Sans MT" w:eastAsiaTheme="minorEastAsia" w:hAnsi="Gill Sans MT" w:cs="GillSansMTStd-Book"/>
          <w:color w:val="404040" w:themeColor="text1" w:themeTint="BF"/>
        </w:rPr>
        <w:t>building</w:t>
      </w:r>
      <w:r w:rsidR="00E11D68" w:rsidRPr="003B4836">
        <w:rPr>
          <w:rFonts w:ascii="Gill Sans MT" w:eastAsiaTheme="minorEastAsia" w:hAnsi="Gill Sans MT" w:cs="GillSansMTStd-Book"/>
          <w:color w:val="404040" w:themeColor="text1" w:themeTint="BF"/>
        </w:rPr>
        <w:t>, measured in</w:t>
      </w:r>
      <w:r w:rsidR="00253CEA" w:rsidRPr="003B4836">
        <w:rPr>
          <w:rFonts w:ascii="Gill Sans MT" w:eastAsiaTheme="minorEastAsia" w:hAnsi="Gill Sans MT" w:cs="GillSansMTStd-Book"/>
          <w:color w:val="404040" w:themeColor="text1" w:themeTint="BF"/>
        </w:rPr>
        <w:t xml:space="preserve"> Gcal</w:t>
      </w:r>
      <w:r w:rsidR="003B4836">
        <w:rPr>
          <w:rFonts w:ascii="Gill Sans MT" w:eastAsiaTheme="minorEastAsia" w:hAnsi="Gill Sans MT" w:cs="GillSansMTStd-Book"/>
          <w:color w:val="404040" w:themeColor="text1" w:themeTint="BF"/>
        </w:rPr>
        <w:t>/</w:t>
      </w:r>
      <w:proofErr w:type="gramStart"/>
      <w:r w:rsidR="003B4836">
        <w:rPr>
          <w:rFonts w:ascii="Gill Sans MT" w:eastAsiaTheme="minorEastAsia" w:hAnsi="Gill Sans MT" w:cs="GillSansMTStd-Book"/>
          <w:color w:val="404040" w:themeColor="text1" w:themeTint="BF"/>
        </w:rPr>
        <w:t>period</w:t>
      </w:r>
      <w:proofErr w:type="gramEnd"/>
    </w:p>
    <w:p w14:paraId="4C8812A2" w14:textId="4BFC5FFF" w:rsidR="0069014C" w:rsidRPr="0069014C" w:rsidRDefault="00F82017" w:rsidP="008D2ECE">
      <w:pPr>
        <w:spacing w:before="120" w:line="276" w:lineRule="auto"/>
        <w:ind w:left="993" w:hanging="993"/>
        <w:rPr>
          <w:rFonts w:ascii="Gill Sans MT" w:eastAsiaTheme="minorEastAsia" w:hAnsi="Gill Sans MT" w:cs="GillSansMTStd-Book"/>
          <w:color w:val="404040" w:themeColor="text1" w:themeTint="BF"/>
        </w:rPr>
      </w:pPr>
      <m:oMath>
        <m:r>
          <m:rPr>
            <m:sty m:val="bi"/>
          </m:rPr>
          <w:rPr>
            <w:rFonts w:ascii="Cambria Math" w:eastAsiaTheme="minorEastAsia" w:hAnsi="Cambria Math" w:cs="GillSansMTStd-Book"/>
            <w:color w:val="C00000"/>
            <w:sz w:val="21"/>
            <w:szCs w:val="20"/>
          </w:rPr>
          <m:t>0,0057</m:t>
        </m:r>
      </m:oMath>
      <w:r w:rsidR="006551E7">
        <w:rPr>
          <w:rFonts w:ascii="Cambria Math" w:eastAsiaTheme="minorEastAsia" w:hAnsi="Cambria Math" w:cs="GillSansMTStd-Book"/>
          <w:b/>
          <w:bCs/>
          <w:color w:val="C00000"/>
        </w:rPr>
        <w:tab/>
      </w:r>
      <w:r w:rsidR="00995487" w:rsidRPr="006551E7">
        <w:rPr>
          <w:rFonts w:ascii="Gill Sans MT" w:eastAsiaTheme="minorEastAsia" w:hAnsi="Gill Sans MT" w:cs="GillSansMTStd-Book"/>
          <w:color w:val="404040" w:themeColor="text1" w:themeTint="BF"/>
        </w:rPr>
        <w:t>is coefficient that calculated as 0,33 kW</w:t>
      </w:r>
      <w:proofErr w:type="gramStart"/>
      <w:r w:rsidR="00995487" w:rsidRPr="006551E7">
        <w:rPr>
          <w:rFonts w:ascii="Gill Sans MT" w:eastAsiaTheme="minorEastAsia" w:hAnsi="Gill Sans MT" w:cs="GillSansMTStd-Book"/>
          <w:color w:val="404040" w:themeColor="text1" w:themeTint="BF"/>
        </w:rPr>
        <w:t>/(</w:t>
      </w:r>
      <w:proofErr w:type="gramEnd"/>
      <w:r w:rsidR="00995487" w:rsidRPr="006551E7">
        <w:rPr>
          <w:rFonts w:ascii="Gill Sans MT" w:eastAsiaTheme="minorEastAsia" w:hAnsi="Gill Sans MT" w:cs="GillSansMTStd-Book"/>
          <w:color w:val="404040" w:themeColor="text1" w:themeTint="BF"/>
        </w:rPr>
        <w:t>K m</w:t>
      </w:r>
      <w:r w:rsidR="00995487" w:rsidRPr="006551E7">
        <w:rPr>
          <w:rFonts w:ascii="Gill Sans MT" w:eastAsiaTheme="minorEastAsia" w:hAnsi="Gill Sans MT" w:cs="GillSansMTStd-Book"/>
          <w:color w:val="404040" w:themeColor="text1" w:themeTint="BF"/>
          <w:vertAlign w:val="superscript"/>
        </w:rPr>
        <w:t>3</w:t>
      </w:r>
      <w:r w:rsidR="00995487" w:rsidRPr="006551E7">
        <w:rPr>
          <w:rFonts w:ascii="Gill Sans MT" w:eastAsiaTheme="minorEastAsia" w:hAnsi="Gill Sans MT" w:cs="GillSansMTStd-Book"/>
          <w:color w:val="404040" w:themeColor="text1" w:themeTint="BF"/>
        </w:rPr>
        <w:t xml:space="preserve">) x </w:t>
      </w:r>
      <w:r w:rsidR="00827744" w:rsidRPr="006551E7">
        <w:rPr>
          <w:rFonts w:ascii="Gill Sans MT" w:eastAsiaTheme="minorEastAsia" w:hAnsi="Gill Sans MT" w:cs="GillSansMTStd-Book"/>
          <w:color w:val="404040" w:themeColor="text1" w:themeTint="BF"/>
        </w:rPr>
        <w:t>20</w:t>
      </w:r>
      <w:r w:rsidR="00995487" w:rsidRPr="006551E7">
        <w:rPr>
          <w:rFonts w:ascii="Gill Sans MT" w:eastAsiaTheme="minorEastAsia" w:hAnsi="Gill Sans MT" w:cs="GillSansMTStd-Book"/>
          <w:color w:val="404040" w:themeColor="text1" w:themeTint="BF"/>
        </w:rPr>
        <w:t xml:space="preserve"> m</w:t>
      </w:r>
      <w:r w:rsidR="00995487" w:rsidRPr="006551E7">
        <w:rPr>
          <w:rFonts w:ascii="Gill Sans MT" w:eastAsiaTheme="minorEastAsia" w:hAnsi="Gill Sans MT" w:cs="GillSansMTStd-Book"/>
          <w:color w:val="404040" w:themeColor="text1" w:themeTint="BF"/>
          <w:vertAlign w:val="superscript"/>
        </w:rPr>
        <w:t>3</w:t>
      </w:r>
      <w:r w:rsidR="00995487" w:rsidRPr="006551E7">
        <w:rPr>
          <w:rFonts w:ascii="Gill Sans MT" w:eastAsiaTheme="minorEastAsia" w:hAnsi="Gill Sans MT" w:cs="GillSansMTStd-Book"/>
          <w:color w:val="404040" w:themeColor="text1" w:themeTint="BF"/>
        </w:rPr>
        <w:t xml:space="preserve">/h / 1163 kWh/Gcal, there 0,33 </w:t>
      </w:r>
      <w:r w:rsidR="00CF22CF" w:rsidRPr="006551E7">
        <w:rPr>
          <w:rFonts w:ascii="Gill Sans MT" w:eastAsiaTheme="minorEastAsia" w:hAnsi="Gill Sans MT" w:cs="GillSansMTStd-Book"/>
          <w:color w:val="404040" w:themeColor="text1" w:themeTint="BF"/>
        </w:rPr>
        <w:t>(kW/(K m</w:t>
      </w:r>
      <w:r w:rsidR="00CF22CF" w:rsidRPr="006551E7">
        <w:rPr>
          <w:rFonts w:ascii="Gill Sans MT" w:eastAsiaTheme="minorEastAsia" w:hAnsi="Gill Sans MT" w:cs="GillSansMTStd-Book"/>
          <w:color w:val="404040" w:themeColor="text1" w:themeTint="BF"/>
          <w:vertAlign w:val="superscript"/>
        </w:rPr>
        <w:t>3</w:t>
      </w:r>
      <w:r w:rsidR="00CF22CF" w:rsidRPr="006551E7">
        <w:rPr>
          <w:rFonts w:ascii="Gill Sans MT" w:eastAsiaTheme="minorEastAsia" w:hAnsi="Gill Sans MT" w:cs="GillSansMTStd-Book"/>
          <w:color w:val="404040" w:themeColor="text1" w:themeTint="BF"/>
        </w:rPr>
        <w:t xml:space="preserve">)  </w:t>
      </w:r>
      <w:r w:rsidR="00995487" w:rsidRPr="006551E7">
        <w:rPr>
          <w:rFonts w:ascii="Gill Sans MT" w:eastAsiaTheme="minorEastAsia" w:hAnsi="Gill Sans MT" w:cs="GillSansMTStd-Book"/>
          <w:color w:val="404040" w:themeColor="text1" w:themeTint="BF"/>
        </w:rPr>
        <w:t xml:space="preserve">- volume heat capacity of air, </w:t>
      </w:r>
      <w:r w:rsidR="00827744" w:rsidRPr="006551E7">
        <w:rPr>
          <w:rFonts w:ascii="Gill Sans MT" w:eastAsiaTheme="minorEastAsia" w:hAnsi="Gill Sans MT" w:cs="GillSansMTStd-Book"/>
          <w:color w:val="404040" w:themeColor="text1" w:themeTint="BF"/>
        </w:rPr>
        <w:t>20</w:t>
      </w:r>
      <w:r w:rsidR="00995487" w:rsidRPr="006551E7">
        <w:rPr>
          <w:rFonts w:ascii="Gill Sans MT" w:eastAsiaTheme="minorEastAsia" w:hAnsi="Gill Sans MT" w:cs="GillSansMTStd-Book"/>
          <w:color w:val="404040" w:themeColor="text1" w:themeTint="BF"/>
        </w:rPr>
        <w:t xml:space="preserve"> </w:t>
      </w:r>
      <w:r w:rsidR="00CF22CF" w:rsidRPr="006551E7">
        <w:rPr>
          <w:rFonts w:ascii="Gill Sans MT" w:eastAsiaTheme="minorEastAsia" w:hAnsi="Gill Sans MT" w:cs="GillSansMTStd-Book"/>
          <w:color w:val="404040" w:themeColor="text1" w:themeTint="BF"/>
        </w:rPr>
        <w:t>(m</w:t>
      </w:r>
      <w:r w:rsidR="00CF22CF" w:rsidRPr="006551E7">
        <w:rPr>
          <w:rFonts w:ascii="Gill Sans MT" w:eastAsiaTheme="minorEastAsia" w:hAnsi="Gill Sans MT" w:cs="GillSansMTStd-Book"/>
          <w:color w:val="404040" w:themeColor="text1" w:themeTint="BF"/>
          <w:vertAlign w:val="superscript"/>
        </w:rPr>
        <w:t>3</w:t>
      </w:r>
      <w:r w:rsidR="00CF22CF" w:rsidRPr="006551E7">
        <w:rPr>
          <w:rFonts w:ascii="Gill Sans MT" w:eastAsiaTheme="minorEastAsia" w:hAnsi="Gill Sans MT" w:cs="GillSansMTStd-Book"/>
          <w:color w:val="404040" w:themeColor="text1" w:themeTint="BF"/>
        </w:rPr>
        <w:t>/h) amount of the fresh air for one person to guarantee that CO</w:t>
      </w:r>
      <w:r w:rsidR="00CF22CF" w:rsidRPr="006551E7">
        <w:rPr>
          <w:rFonts w:ascii="Gill Sans MT" w:eastAsiaTheme="minorEastAsia" w:hAnsi="Gill Sans MT" w:cs="GillSansMTStd-Book"/>
          <w:color w:val="404040" w:themeColor="text1" w:themeTint="BF"/>
          <w:vertAlign w:val="subscript"/>
        </w:rPr>
        <w:t>2</w:t>
      </w:r>
      <w:r w:rsidR="00CF22CF" w:rsidRPr="006551E7">
        <w:rPr>
          <w:rFonts w:ascii="Gill Sans MT" w:eastAsiaTheme="minorEastAsia" w:hAnsi="Gill Sans MT" w:cs="GillSansMTStd-Book"/>
          <w:color w:val="404040" w:themeColor="text1" w:themeTint="BF"/>
        </w:rPr>
        <w:t xml:space="preserve"> will be not more than 1000 pm, 1163 – coefficient to convert  from kWh to Gcal</w:t>
      </w:r>
    </w:p>
    <w:p w14:paraId="2FCD3361" w14:textId="56316177"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m</m:t>
            </m:r>
          </m:e>
          <m:sub>
            <m:r>
              <m:rPr>
                <m:sty m:val="bi"/>
              </m:rPr>
              <w:rPr>
                <w:rFonts w:ascii="Cambria Math" w:eastAsiaTheme="minorEastAsia" w:hAnsi="Cambria Math" w:cs="GillSansMTStd-Book"/>
                <w:color w:val="C00000"/>
              </w:rPr>
              <m:t>p</m:t>
            </m:r>
          </m:sub>
        </m:sSub>
      </m:oMath>
      <w:r w:rsidR="001E0A91" w:rsidRPr="00D0469F">
        <w:rPr>
          <w:rFonts w:ascii="Gill Sans MT" w:eastAsiaTheme="minorEastAsia" w:hAnsi="Gill Sans MT" w:cs="GillSansMTStd-Book"/>
          <w:color w:val="6C6463"/>
        </w:rPr>
        <w:tab/>
      </w:r>
      <w:r w:rsidR="006E3F76" w:rsidRPr="002F0232">
        <w:rPr>
          <w:rFonts w:ascii="Gill Sans MT" w:eastAsiaTheme="minorEastAsia" w:hAnsi="Gill Sans MT" w:cs="GillSansMTStd-Book"/>
          <w:color w:val="404040" w:themeColor="text1" w:themeTint="BF"/>
        </w:rPr>
        <w:t xml:space="preserve">represents the average number of individuals present at the building during its operational </w:t>
      </w:r>
      <w:proofErr w:type="gramStart"/>
      <w:r w:rsidR="006E3F76" w:rsidRPr="002F0232">
        <w:rPr>
          <w:rFonts w:ascii="Gill Sans MT" w:eastAsiaTheme="minorEastAsia" w:hAnsi="Gill Sans MT" w:cs="GillSansMTStd-Book"/>
          <w:color w:val="404040" w:themeColor="text1" w:themeTint="BF"/>
        </w:rPr>
        <w:t>hours</w:t>
      </w:r>
      <w:proofErr w:type="gramEnd"/>
      <w:r w:rsidR="0009542D">
        <w:rPr>
          <w:rFonts w:ascii="Gill Sans MT" w:eastAsiaTheme="minorEastAsia" w:hAnsi="Gill Sans MT" w:cs="GillSansMTStd-Book"/>
          <w:color w:val="404040" w:themeColor="text1" w:themeTint="BF"/>
        </w:rPr>
        <w:t xml:space="preserve"> </w:t>
      </w:r>
    </w:p>
    <w:p w14:paraId="6E38E607" w14:textId="277877A6"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n</m:t>
            </m:r>
          </m:e>
          <m:sub>
            <m:r>
              <m:rPr>
                <m:sty m:val="bi"/>
              </m:rPr>
              <w:rPr>
                <w:rFonts w:ascii="Cambria Math" w:eastAsiaTheme="minorEastAsia" w:hAnsi="Cambria Math" w:cs="GillSansMTStd-Book"/>
                <w:color w:val="C00000"/>
              </w:rPr>
              <m:t>Ve</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1E0A91" w:rsidRPr="00D0469F">
        <w:rPr>
          <w:rFonts w:ascii="Gill Sans MT" w:eastAsiaTheme="minorEastAsia" w:hAnsi="Gill Sans MT" w:cs="GillSansMTStd-Book"/>
          <w:color w:val="6C6463"/>
        </w:rPr>
        <w:tab/>
      </w:r>
      <w:r w:rsidR="00E11D68"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number of working days per </w:t>
      </w:r>
      <w:r w:rsidR="00E11D68" w:rsidRPr="002F0232">
        <w:rPr>
          <w:rFonts w:ascii="Gill Sans MT" w:eastAsiaTheme="minorEastAsia" w:hAnsi="Gill Sans MT" w:cs="GillSansMTStd-Book"/>
          <w:color w:val="404040" w:themeColor="text1" w:themeTint="BF"/>
        </w:rPr>
        <w:t xml:space="preserve">verification </w:t>
      </w:r>
      <w:proofErr w:type="gramStart"/>
      <w:r w:rsidR="00253CEA" w:rsidRPr="002F0232">
        <w:rPr>
          <w:rFonts w:ascii="Gill Sans MT" w:eastAsiaTheme="minorEastAsia" w:hAnsi="Gill Sans MT" w:cs="GillSansMTStd-Book"/>
          <w:color w:val="404040" w:themeColor="text1" w:themeTint="BF"/>
        </w:rPr>
        <w:t>period</w:t>
      </w:r>
      <w:proofErr w:type="gramEnd"/>
    </w:p>
    <w:p w14:paraId="17DD99ED" w14:textId="5392E602"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h</m:t>
            </m:r>
          </m:e>
          <m:sub>
            <m:r>
              <m:rPr>
                <m:sty m:val="bi"/>
              </m:rPr>
              <w:rPr>
                <w:rFonts w:ascii="Cambria Math" w:eastAsiaTheme="minorEastAsia" w:hAnsi="Cambria Math" w:cs="GillSansMTStd-Book"/>
                <w:color w:val="C00000"/>
              </w:rPr>
              <m:t>Ve</m:t>
            </m:r>
          </m:sub>
        </m:sSub>
      </m:oMath>
      <w:r w:rsidR="001E0A91" w:rsidRPr="00D0469F">
        <w:rPr>
          <w:rFonts w:ascii="Gill Sans MT" w:eastAsiaTheme="minorEastAsia" w:hAnsi="Gill Sans MT" w:cs="GillSansMTStd-Book"/>
          <w:b/>
          <w:bCs/>
          <w:color w:val="C00000"/>
        </w:rPr>
        <w:tab/>
      </w:r>
      <w:r w:rsidR="00E11D68" w:rsidRPr="002F0232">
        <w:rPr>
          <w:rFonts w:ascii="Gill Sans MT" w:eastAsiaTheme="minorEastAsia" w:hAnsi="Gill Sans MT" w:cs="GillSansMTStd-Book"/>
          <w:color w:val="404040" w:themeColor="text1" w:themeTint="BF"/>
        </w:rPr>
        <w:t xml:space="preserve">indicates the </w:t>
      </w:r>
      <w:r w:rsidR="00253CEA" w:rsidRPr="002F0232">
        <w:rPr>
          <w:rFonts w:ascii="Gill Sans MT" w:eastAsiaTheme="minorEastAsia" w:hAnsi="Gill Sans MT" w:cs="GillSansMTStd-Book"/>
          <w:color w:val="404040" w:themeColor="text1" w:themeTint="BF"/>
        </w:rPr>
        <w:t xml:space="preserve">average number of operating hours per </w:t>
      </w:r>
      <w:proofErr w:type="gramStart"/>
      <w:r w:rsidR="00253CEA" w:rsidRPr="002F0232">
        <w:rPr>
          <w:rFonts w:ascii="Gill Sans MT" w:eastAsiaTheme="minorEastAsia" w:hAnsi="Gill Sans MT" w:cs="GillSansMTStd-Book"/>
          <w:color w:val="404040" w:themeColor="text1" w:themeTint="BF"/>
        </w:rPr>
        <w:t>day</w:t>
      </w:r>
      <w:proofErr w:type="gramEnd"/>
    </w:p>
    <w:p w14:paraId="2B66C47C" w14:textId="458EB83D"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I</m:t>
            </m:r>
          </m:sub>
        </m:sSub>
      </m:oMath>
      <w:r w:rsidR="001E0A91" w:rsidRPr="00D0469F">
        <w:rPr>
          <w:rFonts w:ascii="Gill Sans MT" w:eastAsiaTheme="minorEastAsia" w:hAnsi="Gill Sans MT" w:cs="GillSansMTStd-Book"/>
          <w:b/>
          <w:bCs/>
          <w:color w:val="C00000"/>
        </w:rPr>
        <w:tab/>
      </w:r>
      <w:r w:rsidR="00253CEA" w:rsidRPr="002F0232">
        <w:rPr>
          <w:rFonts w:ascii="Gill Sans MT" w:eastAsiaTheme="minorEastAsia" w:hAnsi="Gill Sans MT" w:cs="GillSansMTStd-Book"/>
          <w:color w:val="404040" w:themeColor="text1" w:themeTint="BF"/>
        </w:rPr>
        <w:t>specifie</w:t>
      </w:r>
      <w:r w:rsidR="00E11D68" w:rsidRPr="002F0232">
        <w:rPr>
          <w:rFonts w:ascii="Gill Sans MT" w:eastAsiaTheme="minorEastAsia" w:hAnsi="Gill Sans MT" w:cs="GillSansMTStd-Book"/>
          <w:color w:val="404040" w:themeColor="text1" w:themeTint="BF"/>
        </w:rPr>
        <w:t>s the</w:t>
      </w:r>
      <w:r w:rsidR="00253CEA" w:rsidRPr="002F0232">
        <w:rPr>
          <w:rFonts w:ascii="Gill Sans MT" w:eastAsiaTheme="minorEastAsia" w:hAnsi="Gill Sans MT" w:cs="GillSansMTStd-Book"/>
          <w:color w:val="404040" w:themeColor="text1" w:themeTint="BF"/>
        </w:rPr>
        <w:t xml:space="preserve"> required </w:t>
      </w:r>
      <w:r w:rsidR="009E506F" w:rsidRPr="002F0232">
        <w:rPr>
          <w:rFonts w:ascii="Gill Sans MT" w:eastAsiaTheme="minorEastAsia" w:hAnsi="Gill Sans MT" w:cs="GillSansMTStd-Book"/>
          <w:color w:val="404040" w:themeColor="text1" w:themeTint="BF"/>
        </w:rPr>
        <w:t xml:space="preserve">indoor </w:t>
      </w:r>
      <w:r w:rsidR="00253CEA" w:rsidRPr="002F0232">
        <w:rPr>
          <w:rFonts w:ascii="Gill Sans MT" w:eastAsiaTheme="minorEastAsia" w:hAnsi="Gill Sans MT" w:cs="GillSansMTStd-Book"/>
          <w:color w:val="404040" w:themeColor="text1" w:themeTint="BF"/>
        </w:rPr>
        <w:t xml:space="preserve">temperature </w:t>
      </w:r>
      <w:r w:rsidR="009E506F" w:rsidRPr="002F0232">
        <w:rPr>
          <w:rFonts w:ascii="Gill Sans MT" w:eastAsiaTheme="minorEastAsia" w:hAnsi="Gill Sans MT" w:cs="GillSansMTStd-Book"/>
          <w:color w:val="404040" w:themeColor="text1" w:themeTint="BF"/>
        </w:rPr>
        <w:t xml:space="preserve">for </w:t>
      </w:r>
      <w:r w:rsidR="00253CEA" w:rsidRPr="002F0232">
        <w:rPr>
          <w:rFonts w:ascii="Gill Sans MT" w:eastAsiaTheme="minorEastAsia" w:hAnsi="Gill Sans MT" w:cs="GillSansMTStd-Book"/>
          <w:color w:val="404040" w:themeColor="text1" w:themeTint="BF"/>
        </w:rPr>
        <w:t xml:space="preserve">the </w:t>
      </w:r>
      <w:proofErr w:type="gramStart"/>
      <w:r w:rsidR="008B59F8" w:rsidRPr="002F0232">
        <w:rPr>
          <w:rFonts w:ascii="Gill Sans MT" w:eastAsiaTheme="minorEastAsia" w:hAnsi="Gill Sans MT" w:cs="GillSansMTStd-Book"/>
          <w:color w:val="404040" w:themeColor="text1" w:themeTint="BF"/>
        </w:rPr>
        <w:t>building</w:t>
      </w:r>
      <w:proofErr w:type="gramEnd"/>
    </w:p>
    <w:p w14:paraId="208C830B" w14:textId="0F3ECA04"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o</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m</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1E0A91" w:rsidRPr="00D0469F">
        <w:rPr>
          <w:rFonts w:ascii="Gill Sans MT" w:eastAsiaTheme="minorEastAsia" w:hAnsi="Gill Sans MT" w:cs="GillSansMTStd-Book"/>
          <w:color w:val="6C6463"/>
        </w:rPr>
        <w:tab/>
      </w:r>
      <w:r w:rsidR="00E11D68"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average </w:t>
      </w:r>
      <w:r w:rsidR="009E506F" w:rsidRPr="002F0232">
        <w:rPr>
          <w:rFonts w:ascii="Gill Sans MT" w:eastAsiaTheme="minorEastAsia" w:hAnsi="Gill Sans MT" w:cs="GillSansMTStd-Book"/>
          <w:color w:val="404040" w:themeColor="text1" w:themeTint="BF"/>
        </w:rPr>
        <w:t xml:space="preserve">outdoor </w:t>
      </w:r>
      <w:r w:rsidR="00253CEA" w:rsidRPr="002F0232">
        <w:rPr>
          <w:rFonts w:ascii="Gill Sans MT" w:eastAsiaTheme="minorEastAsia" w:hAnsi="Gill Sans MT" w:cs="GillSansMTStd-Book"/>
          <w:color w:val="404040" w:themeColor="text1" w:themeTint="BF"/>
        </w:rPr>
        <w:t xml:space="preserve">temperature over the period </w:t>
      </w:r>
      <w:proofErr w:type="gramStart"/>
      <w:r w:rsidR="00253CEA" w:rsidRPr="002F0232">
        <w:rPr>
          <w:rFonts w:ascii="Calibri" w:eastAsiaTheme="minorEastAsia" w:hAnsi="Calibri" w:cs="Calibri"/>
          <w:i/>
          <w:iCs/>
          <w:color w:val="404040" w:themeColor="text1" w:themeTint="BF"/>
        </w:rPr>
        <w:t>і</w:t>
      </w:r>
      <w:proofErr w:type="gramEnd"/>
    </w:p>
    <w:p w14:paraId="498C071A" w14:textId="59321005" w:rsidR="00253CEA"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C</m:t>
            </m:r>
          </m:e>
          <m:sub>
            <m:r>
              <m:rPr>
                <m:sty m:val="bi"/>
              </m:rPr>
              <w:rPr>
                <w:rFonts w:ascii="Cambria Math" w:eastAsiaTheme="minorEastAsia" w:hAnsi="Cambria Math" w:cs="GillSansMTStd-Book"/>
                <w:color w:val="C00000"/>
              </w:rPr>
              <m:t>co</m:t>
            </m:r>
            <m:r>
              <m:rPr>
                <m:sty m:val="b"/>
              </m:rPr>
              <w:rPr>
                <w:rFonts w:ascii="Cambria Math" w:eastAsiaTheme="minorEastAsia" w:hAnsi="Cambria Math" w:cs="GillSansMTStd-Book"/>
                <w:color w:val="C00000"/>
              </w:rPr>
              <m:t>2</m:t>
            </m:r>
          </m:sub>
        </m:sSub>
      </m:oMath>
      <w:r w:rsidR="001E0A91" w:rsidRPr="00D0469F">
        <w:rPr>
          <w:rFonts w:ascii="Gill Sans MT" w:eastAsiaTheme="minorEastAsia" w:hAnsi="Gill Sans MT" w:cs="GillSansMTStd-Book"/>
          <w:color w:val="6C6463"/>
        </w:rPr>
        <w:tab/>
      </w:r>
      <w:r w:rsidR="00E11D68" w:rsidRPr="002F0232">
        <w:rPr>
          <w:rFonts w:ascii="Gill Sans MT" w:eastAsiaTheme="minorEastAsia" w:hAnsi="Gill Sans MT" w:cs="GillSansMTStd-Book"/>
          <w:color w:val="404040" w:themeColor="text1" w:themeTint="BF"/>
        </w:rPr>
        <w:t xml:space="preserve">represents the </w:t>
      </w:r>
      <w:r w:rsidR="00253CEA" w:rsidRPr="002F0232">
        <w:rPr>
          <w:rFonts w:ascii="Gill Sans MT" w:eastAsiaTheme="minorEastAsia" w:hAnsi="Gill Sans MT" w:cs="GillSansMTStd-Book"/>
          <w:color w:val="404040" w:themeColor="text1" w:themeTint="BF"/>
        </w:rPr>
        <w:t>average measured CO</w:t>
      </w:r>
      <w:r w:rsidR="00253CEA" w:rsidRPr="002F0232">
        <w:rPr>
          <w:rFonts w:ascii="Gill Sans MT" w:eastAsiaTheme="minorEastAsia" w:hAnsi="Gill Sans MT" w:cs="GillSansMTStd-Book"/>
          <w:color w:val="404040" w:themeColor="text1" w:themeTint="BF"/>
          <w:vertAlign w:val="subscript"/>
        </w:rPr>
        <w:t>2</w:t>
      </w:r>
      <w:r w:rsidR="00253CEA" w:rsidRPr="002F0232">
        <w:rPr>
          <w:rFonts w:ascii="Gill Sans MT" w:eastAsiaTheme="minorEastAsia" w:hAnsi="Gill Sans MT" w:cs="GillSansMTStd-Book"/>
          <w:color w:val="404040" w:themeColor="text1" w:themeTint="BF"/>
        </w:rPr>
        <w:t xml:space="preserve"> level inside </w:t>
      </w:r>
      <w:r w:rsidR="00E11D68" w:rsidRPr="002F0232">
        <w:rPr>
          <w:rFonts w:ascii="Gill Sans MT" w:eastAsiaTheme="minorEastAsia" w:hAnsi="Gill Sans MT" w:cs="GillSansMTStd-Book"/>
          <w:color w:val="404040" w:themeColor="text1" w:themeTint="BF"/>
        </w:rPr>
        <w:t xml:space="preserve">the building </w:t>
      </w:r>
      <w:r w:rsidR="00253CEA" w:rsidRPr="002F0232">
        <w:rPr>
          <w:rFonts w:ascii="Gill Sans MT" w:eastAsiaTheme="minorEastAsia" w:hAnsi="Gill Sans MT" w:cs="GillSansMTStd-Book"/>
          <w:color w:val="404040" w:themeColor="text1" w:themeTint="BF"/>
        </w:rPr>
        <w:t xml:space="preserve">during </w:t>
      </w:r>
      <w:r w:rsidR="00E11D68" w:rsidRPr="002F0232">
        <w:rPr>
          <w:rFonts w:ascii="Gill Sans MT" w:eastAsiaTheme="minorEastAsia" w:hAnsi="Gill Sans MT" w:cs="GillSansMTStd-Book"/>
          <w:color w:val="404040" w:themeColor="text1" w:themeTint="BF"/>
        </w:rPr>
        <w:t xml:space="preserve">the </w:t>
      </w:r>
      <w:r w:rsidR="00253CEA" w:rsidRPr="002F0232">
        <w:rPr>
          <w:rFonts w:ascii="Gill Sans MT" w:eastAsiaTheme="minorEastAsia" w:hAnsi="Gill Sans MT" w:cs="GillSansMTStd-Book"/>
          <w:color w:val="404040" w:themeColor="text1" w:themeTint="BF"/>
        </w:rPr>
        <w:t>operational period</w:t>
      </w:r>
      <w:r w:rsidR="00E11D68" w:rsidRPr="002F0232">
        <w:rPr>
          <w:rFonts w:ascii="Gill Sans MT" w:eastAsiaTheme="minorEastAsia" w:hAnsi="Gill Sans MT" w:cs="GillSansMTStd-Book"/>
          <w:color w:val="404040" w:themeColor="text1" w:themeTint="BF"/>
        </w:rPr>
        <w:t>, expressed</w:t>
      </w:r>
      <w:r w:rsidR="00253CEA" w:rsidRPr="002F0232">
        <w:rPr>
          <w:rFonts w:ascii="Gill Sans MT" w:eastAsiaTheme="minorEastAsia" w:hAnsi="Gill Sans MT" w:cs="GillSansMTStd-Book"/>
          <w:color w:val="404040" w:themeColor="text1" w:themeTint="BF"/>
        </w:rPr>
        <w:t xml:space="preserve"> in </w:t>
      </w:r>
      <w:proofErr w:type="gramStart"/>
      <w:r w:rsidR="00253CEA" w:rsidRPr="002F0232">
        <w:rPr>
          <w:rFonts w:ascii="Gill Sans MT" w:eastAsiaTheme="minorEastAsia" w:hAnsi="Gill Sans MT" w:cs="GillSansMTStd-Book"/>
          <w:color w:val="404040" w:themeColor="text1" w:themeTint="BF"/>
        </w:rPr>
        <w:t>ppm</w:t>
      </w:r>
      <w:proofErr w:type="gramEnd"/>
    </w:p>
    <w:p w14:paraId="038B0BF3" w14:textId="4204899B" w:rsidR="00FE2771" w:rsidRDefault="00AC4DB9" w:rsidP="008D2ECE">
      <w:pPr>
        <w:spacing w:before="120" w:line="276" w:lineRule="auto"/>
        <w:ind w:left="993" w:hanging="993"/>
        <w:rPr>
          <w:rFonts w:ascii="Gill Sans MT" w:eastAsiaTheme="minorEastAsia" w:hAnsi="Gill Sans MT" w:cs="GillSansMTStd-Book"/>
          <w:color w:val="404040" w:themeColor="text1" w:themeTint="BF"/>
        </w:rPr>
      </w:pPr>
      <m:oMath>
        <m:r>
          <m:rPr>
            <m:sty m:val="bi"/>
          </m:rPr>
          <w:rPr>
            <w:rFonts w:ascii="Cambria Math" w:eastAsiaTheme="minorEastAsia" w:hAnsi="Cambria Math" w:cs="GillSansMTStd-Book"/>
            <w:color w:val="C00000"/>
          </w:rPr>
          <m:t>η</m:t>
        </m:r>
      </m:oMath>
      <w:r w:rsidR="00FE2771" w:rsidRPr="00D0469F">
        <w:rPr>
          <w:rFonts w:ascii="Gill Sans MT" w:eastAsiaTheme="minorEastAsia" w:hAnsi="Gill Sans MT" w:cs="GillSansMTStd-Book"/>
          <w:color w:val="6C6463"/>
        </w:rPr>
        <w:tab/>
      </w:r>
      <w:r w:rsidR="002F5419">
        <w:rPr>
          <w:rFonts w:ascii="Gill Sans MT" w:eastAsiaTheme="minorEastAsia" w:hAnsi="Gill Sans MT" w:cs="GillSansMTStd-Book"/>
          <w:color w:val="404040" w:themeColor="text1" w:themeTint="BF"/>
        </w:rPr>
        <w:t>is the coefficient representing heat recovery</w:t>
      </w:r>
      <w:r w:rsidR="00116F0A">
        <w:rPr>
          <w:rFonts w:ascii="Gill Sans MT" w:eastAsiaTheme="minorEastAsia" w:hAnsi="Gill Sans MT" w:cs="GillSansMTStd-Book"/>
          <w:color w:val="404040" w:themeColor="text1" w:themeTint="BF"/>
        </w:rPr>
        <w:t xml:space="preserve">, in case if none than </w:t>
      </w:r>
      <w:r w:rsidR="00116F0A">
        <w:rPr>
          <w:rFonts w:ascii="Calibri" w:eastAsiaTheme="minorEastAsia" w:hAnsi="Calibri" w:cs="Calibri"/>
          <w:color w:val="404040" w:themeColor="text1" w:themeTint="BF"/>
        </w:rPr>
        <w:t>η</w:t>
      </w:r>
      <w:r w:rsidR="00116F0A">
        <w:rPr>
          <w:rFonts w:ascii="Gill Sans MT" w:eastAsiaTheme="minorEastAsia" w:hAnsi="Gill Sans MT" w:cs="GillSansMTStd-Book"/>
          <w:color w:val="404040" w:themeColor="text1" w:themeTint="BF"/>
        </w:rPr>
        <w:t>=1</w:t>
      </w:r>
    </w:p>
    <w:p w14:paraId="24860ECD" w14:textId="261F07B6" w:rsidR="00C8655B" w:rsidRDefault="00C8655B" w:rsidP="008D2ECE">
      <w:pPr>
        <w:spacing w:before="24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This formula is designed to accurately quantify the </w:t>
      </w:r>
      <w:r w:rsidR="00A42E18">
        <w:rPr>
          <w:rFonts w:ascii="Gill Sans MT" w:eastAsiaTheme="minorEastAsia" w:hAnsi="Gill Sans MT" w:cs="GillSansMTStd-Book"/>
          <w:color w:val="404040" w:themeColor="text1" w:themeTint="BF"/>
        </w:rPr>
        <w:t>amount of</w:t>
      </w:r>
      <w:r w:rsidR="00A42E18" w:rsidRPr="002F0232">
        <w:rPr>
          <w:rFonts w:ascii="Gill Sans MT" w:eastAsiaTheme="minorEastAsia" w:hAnsi="Gill Sans MT" w:cs="GillSansMTStd-Book"/>
          <w:color w:val="404040" w:themeColor="text1" w:themeTint="BF"/>
        </w:rPr>
        <w:t xml:space="preserve"> </w:t>
      </w:r>
      <w:r w:rsidRPr="002F0232">
        <w:rPr>
          <w:rFonts w:ascii="Gill Sans MT" w:eastAsiaTheme="minorEastAsia" w:hAnsi="Gill Sans MT" w:cs="GillSansMTStd-Book"/>
          <w:color w:val="404040" w:themeColor="text1" w:themeTint="BF"/>
        </w:rPr>
        <w:t xml:space="preserve">energy required for </w:t>
      </w:r>
      <w:r w:rsidR="00D46D58">
        <w:rPr>
          <w:rFonts w:ascii="Gill Sans MT" w:eastAsiaTheme="minorEastAsia" w:hAnsi="Gill Sans MT" w:cs="GillSansMTStd-Book"/>
          <w:color w:val="404040" w:themeColor="text1" w:themeTint="BF"/>
        </w:rPr>
        <w:t>ventilation</w:t>
      </w:r>
      <w:r w:rsidRPr="002F0232">
        <w:rPr>
          <w:rFonts w:ascii="Gill Sans MT" w:eastAsiaTheme="minorEastAsia" w:hAnsi="Gill Sans MT" w:cs="GillSansMTStd-Book"/>
          <w:color w:val="404040" w:themeColor="text1" w:themeTint="BF"/>
        </w:rPr>
        <w:t>, directly attributable to the higher CO</w:t>
      </w:r>
      <w:r w:rsidRPr="002F0232">
        <w:rPr>
          <w:rFonts w:ascii="Gill Sans MT" w:eastAsiaTheme="minorEastAsia" w:hAnsi="Gill Sans MT" w:cs="GillSansMTStd-Book"/>
          <w:color w:val="404040" w:themeColor="text1" w:themeTint="BF"/>
          <w:vertAlign w:val="subscript"/>
        </w:rPr>
        <w:t>2</w:t>
      </w:r>
      <w:r w:rsidRPr="002F0232">
        <w:rPr>
          <w:rFonts w:ascii="Gill Sans MT" w:eastAsiaTheme="minorEastAsia" w:hAnsi="Gill Sans MT" w:cs="GillSansMTStd-Book"/>
          <w:color w:val="404040" w:themeColor="text1" w:themeTint="BF"/>
        </w:rPr>
        <w:t xml:space="preserve"> concentrations. </w:t>
      </w:r>
      <w:r w:rsidR="006B71F5">
        <w:rPr>
          <w:rFonts w:ascii="Gill Sans MT" w:eastAsiaTheme="minorEastAsia" w:hAnsi="Gill Sans MT" w:cs="GillSansMTStd-Book"/>
          <w:color w:val="404040" w:themeColor="text1" w:themeTint="BF"/>
        </w:rPr>
        <w:t>This</w:t>
      </w:r>
      <w:r w:rsidRPr="002F0232">
        <w:rPr>
          <w:rFonts w:ascii="Gill Sans MT" w:eastAsiaTheme="minorEastAsia" w:hAnsi="Gill Sans MT" w:cs="GillSansMTStd-Book"/>
          <w:color w:val="404040" w:themeColor="text1" w:themeTint="BF"/>
        </w:rPr>
        <w:t xml:space="preserve"> method ensures a more comprehensive and realistic assessment of the </w:t>
      </w:r>
      <w:r w:rsidR="008B59F8" w:rsidRPr="002F0232">
        <w:rPr>
          <w:rFonts w:ascii="Gill Sans MT" w:eastAsiaTheme="minorEastAsia" w:hAnsi="Gill Sans MT" w:cs="GillSansMTStd-Book"/>
          <w:color w:val="404040" w:themeColor="text1" w:themeTint="BF"/>
        </w:rPr>
        <w:t>building</w:t>
      </w:r>
      <w:r w:rsidRPr="002F0232">
        <w:rPr>
          <w:rFonts w:ascii="Gill Sans MT" w:eastAsiaTheme="minorEastAsia" w:hAnsi="Gill Sans MT" w:cs="GillSansMTStd-Book"/>
          <w:color w:val="404040" w:themeColor="text1" w:themeTint="BF"/>
        </w:rPr>
        <w:t>'s energy needs under varied environmental conditions.</w:t>
      </w:r>
    </w:p>
    <w:p w14:paraId="7088BE43" w14:textId="77777777" w:rsidR="003B4836" w:rsidRPr="008D2ECE" w:rsidRDefault="003B4836" w:rsidP="008D2ECE">
      <w:pPr>
        <w:pStyle w:val="Heading3"/>
        <w:keepNext/>
        <w:keepLines/>
        <w:numPr>
          <w:ilvl w:val="2"/>
          <w:numId w:val="1"/>
        </w:numPr>
        <w:spacing w:before="240" w:line="276" w:lineRule="auto"/>
        <w:ind w:left="0" w:firstLine="0"/>
        <w:rPr>
          <w:rFonts w:ascii="Source Sans Pro" w:eastAsiaTheme="majorEastAsia" w:hAnsi="Source Sans Pro" w:cstheme="majorBidi"/>
          <w:b/>
          <w:bCs/>
          <w:caps w:val="0"/>
          <w:color w:val="003478"/>
          <w:sz w:val="28"/>
          <w:szCs w:val="28"/>
          <w:lang w:val="en-GB"/>
        </w:rPr>
      </w:pPr>
      <w:bookmarkStart w:id="20" w:name="_Toc159854145"/>
      <w:r w:rsidRPr="008D2ECE">
        <w:rPr>
          <w:rFonts w:ascii="Source Sans Pro" w:eastAsiaTheme="majorEastAsia" w:hAnsi="Source Sans Pro" w:cstheme="majorBidi"/>
          <w:b/>
          <w:bCs/>
          <w:caps w:val="0"/>
          <w:color w:val="003478"/>
          <w:sz w:val="28"/>
          <w:szCs w:val="28"/>
          <w:lang w:val="en-GB"/>
        </w:rPr>
        <w:t>Calculation of the baseline electrical energy consumption</w:t>
      </w:r>
      <w:bookmarkEnd w:id="20"/>
    </w:p>
    <w:p w14:paraId="48F7F4AB" w14:textId="77777777" w:rsidR="003B4836" w:rsidRPr="002F0232" w:rsidRDefault="003B4836" w:rsidP="008D2ECE">
      <w:pPr>
        <w:spacing w:before="12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baseline electrical energy consumption is determined as the average of the metered energy consumption over specified periods. This average is then used to calculate the daily electrical energy consumption for each month, serving as a foundational metric for subsequent calculations. These daily consumption figures are averaged to derive an average daily consumption rate for electricity, applicable for the entire month. However, any consumption figures that fall below 80% or exceed 200% of this average are excluded from the calculation to account for potential anomalies due to system repairs or extraordinary circumstances. The formula applied for this purpose is as follows:</w:t>
      </w:r>
    </w:p>
    <w:p w14:paraId="6B72265A" w14:textId="77777777" w:rsidR="003B4836" w:rsidRPr="005D3D65" w:rsidRDefault="00000000" w:rsidP="008D2ECE">
      <w:pPr>
        <w:spacing w:before="120" w:line="276" w:lineRule="auto"/>
        <w:jc w:val="center"/>
        <w:rPr>
          <w:rFonts w:ascii="Candar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day,B,i</m:t>
            </m:r>
          </m:sub>
        </m:sSub>
        <m:r>
          <w:rPr>
            <w:rFonts w:ascii="Cambria Math" w:hAnsi="Cambria Math" w:cs="Liberation Serif"/>
            <w:color w:val="C00000"/>
          </w:rPr>
          <m:t>=</m:t>
        </m:r>
        <m:f>
          <m:fPr>
            <m:ctrlPr>
              <w:rPr>
                <w:rFonts w:ascii="Cambria Math" w:hAnsi="Cambria Math" w:cs="Liberation Serif"/>
                <w:i/>
                <w:color w:val="C00000"/>
              </w:rPr>
            </m:ctrlPr>
          </m:fPr>
          <m:num>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El,avg, met,i</m:t>
                </m:r>
              </m:sub>
            </m:sSub>
          </m:num>
          <m:den>
            <m:sSub>
              <m:sSubPr>
                <m:ctrlPr>
                  <w:rPr>
                    <w:rFonts w:ascii="Cambria Math" w:hAnsi="Cambria Math" w:cs="Liberation Serif"/>
                    <w:i/>
                    <w:color w:val="C00000"/>
                  </w:rPr>
                </m:ctrlPr>
              </m:sSubPr>
              <m:e>
                <m:r>
                  <w:rPr>
                    <w:rFonts w:ascii="Cambria Math" w:hAnsi="Cambria Math" w:cs="Liberation Serif"/>
                    <w:color w:val="C00000"/>
                  </w:rPr>
                  <m:t>n</m:t>
                </m:r>
              </m:e>
              <m:sub>
                <m:r>
                  <w:rPr>
                    <w:rFonts w:ascii="Cambria Math" w:hAnsi="Cambria Math" w:cs="Liberation Serif"/>
                    <w:color w:val="C00000"/>
                  </w:rPr>
                  <m:t>i</m:t>
                </m:r>
              </m:sub>
            </m:sSub>
          </m:den>
        </m:f>
      </m:oMath>
      <w:r w:rsidR="003B4836">
        <w:rPr>
          <w:rFonts w:ascii="Candara" w:eastAsiaTheme="minorEastAsia" w:hAnsi="Candara" w:cs="Liberation Serif"/>
          <w:color w:val="C00000"/>
        </w:rPr>
        <w:t xml:space="preserve">, </w:t>
      </w:r>
      <w:r w:rsidR="003B4836" w:rsidRPr="00424D70">
        <w:rPr>
          <w:rFonts w:ascii="Gill Sans MT" w:eastAsiaTheme="minorEastAsia" w:hAnsi="Gill Sans MT" w:cs="Liberation Serif"/>
          <w:i/>
          <w:iCs/>
          <w:color w:val="C00000"/>
          <w:sz w:val="21"/>
          <w:szCs w:val="20"/>
        </w:rPr>
        <w:sym w:font="Symbol" w:char="F05B"/>
      </w:r>
      <w:r w:rsidR="003B4836">
        <w:rPr>
          <w:rFonts w:ascii="Gill Sans MT" w:eastAsiaTheme="minorEastAsia" w:hAnsi="Gill Sans MT" w:cs="Liberation Serif"/>
          <w:i/>
          <w:iCs/>
          <w:color w:val="C00000"/>
          <w:sz w:val="21"/>
          <w:szCs w:val="20"/>
        </w:rPr>
        <w:t>kWh/day</w:t>
      </w:r>
      <w:r w:rsidR="003B4836" w:rsidRPr="00424D70">
        <w:rPr>
          <w:rFonts w:ascii="Gill Sans MT" w:eastAsiaTheme="minorEastAsia" w:hAnsi="Gill Sans MT" w:cs="Liberation Serif"/>
          <w:i/>
          <w:iCs/>
          <w:color w:val="C00000"/>
          <w:sz w:val="21"/>
          <w:szCs w:val="20"/>
        </w:rPr>
        <w:sym w:font="Symbol" w:char="F05D"/>
      </w:r>
    </w:p>
    <w:p w14:paraId="1536298F" w14:textId="77777777" w:rsidR="003B4836" w:rsidRPr="002F0232" w:rsidRDefault="003B4836"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Where:</w:t>
      </w:r>
    </w:p>
    <w:p w14:paraId="59E504C6" w14:textId="77777777" w:rsidR="003B483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day</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B</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3B4836" w:rsidRPr="00D0469F">
        <w:rPr>
          <w:rFonts w:ascii="Gill Sans MT" w:eastAsiaTheme="minorEastAsia" w:hAnsi="Gill Sans MT" w:cs="GillSansMTStd-Book"/>
          <w:color w:val="C00000"/>
        </w:rPr>
        <w:tab/>
      </w:r>
      <w:r w:rsidR="003B4836" w:rsidRPr="002F0232">
        <w:rPr>
          <w:rFonts w:ascii="Gill Sans MT" w:eastAsiaTheme="minorEastAsia" w:hAnsi="Gill Sans MT" w:cs="GillSansMTStd-Book"/>
          <w:color w:val="404040" w:themeColor="text1" w:themeTint="BF"/>
        </w:rPr>
        <w:t xml:space="preserve">represents the </w:t>
      </w:r>
      <w:r w:rsidR="003B4836">
        <w:rPr>
          <w:rFonts w:ascii="Gill Sans MT" w:eastAsiaTheme="minorEastAsia" w:hAnsi="Gill Sans MT" w:cs="GillSansMTStd-Book"/>
          <w:color w:val="404040" w:themeColor="text1" w:themeTint="BF"/>
        </w:rPr>
        <w:t>baseline specific</w:t>
      </w:r>
      <w:r w:rsidR="003B4836" w:rsidRPr="002F0232">
        <w:rPr>
          <w:rFonts w:ascii="Gill Sans MT" w:eastAsiaTheme="minorEastAsia" w:hAnsi="Gill Sans MT" w:cs="GillSansMTStd-Book"/>
          <w:color w:val="404040" w:themeColor="text1" w:themeTint="BF"/>
        </w:rPr>
        <w:t xml:space="preserve"> electrical energy consumption </w:t>
      </w:r>
      <w:r w:rsidR="003B4836">
        <w:rPr>
          <w:rFonts w:ascii="Gill Sans MT" w:eastAsiaTheme="minorEastAsia" w:hAnsi="Gill Sans MT" w:cs="GillSansMTStd-Book"/>
          <w:color w:val="404040" w:themeColor="text1" w:themeTint="BF"/>
        </w:rPr>
        <w:t xml:space="preserve">per working </w:t>
      </w:r>
      <w:proofErr w:type="gramStart"/>
      <w:r w:rsidR="003B4836">
        <w:rPr>
          <w:rFonts w:ascii="Gill Sans MT" w:eastAsiaTheme="minorEastAsia" w:hAnsi="Gill Sans MT" w:cs="GillSansMTStd-Book"/>
          <w:color w:val="404040" w:themeColor="text1" w:themeTint="BF"/>
        </w:rPr>
        <w:t>day</w:t>
      </w:r>
      <w:proofErr w:type="gramEnd"/>
    </w:p>
    <w:p w14:paraId="41F5181D" w14:textId="4C681486" w:rsidR="003B4836"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El</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avg</m:t>
            </m:r>
            <m:r>
              <m:rPr>
                <m:sty m:val="b"/>
              </m:rPr>
              <w:rPr>
                <w:rFonts w:ascii="Cambria Math" w:eastAsiaTheme="minorEastAsia" w:hAnsi="Cambria Math" w:cs="GillSansMTStd-Book"/>
                <w:color w:val="C00000"/>
              </w:rPr>
              <m:t xml:space="preserve">, </m:t>
            </m:r>
            <m:r>
              <m:rPr>
                <m:sty m:val="bi"/>
              </m:rPr>
              <w:rPr>
                <w:rFonts w:ascii="Cambria Math" w:eastAsiaTheme="minorEastAsia" w:hAnsi="Cambria Math" w:cs="GillSansMTStd-Book"/>
                <w:color w:val="C00000"/>
              </w:rPr>
              <m:t>met</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3B4836" w:rsidRPr="00D0469F">
        <w:rPr>
          <w:rFonts w:ascii="Gill Sans MT" w:eastAsiaTheme="minorEastAsia" w:hAnsi="Gill Sans MT" w:cs="GillSansMTStd-Book"/>
          <w:color w:val="6C6463"/>
        </w:rPr>
        <w:tab/>
      </w:r>
      <w:r w:rsidR="003B4836" w:rsidRPr="002F0232">
        <w:rPr>
          <w:rFonts w:ascii="Gill Sans MT" w:eastAsiaTheme="minorEastAsia" w:hAnsi="Gill Sans MT" w:cs="GillSansMTStd-Book"/>
          <w:color w:val="404040" w:themeColor="text1" w:themeTint="BF"/>
        </w:rPr>
        <w:t xml:space="preserve">denotes the electrical energy consumption for a </w:t>
      </w:r>
      <w:r w:rsidR="003B4836" w:rsidRPr="0016221C">
        <w:rPr>
          <w:rFonts w:ascii="Gill Sans MT" w:eastAsiaTheme="minorEastAsia" w:hAnsi="Gill Sans MT" w:cs="GillSansMTStd-Book"/>
          <w:color w:val="404040" w:themeColor="text1" w:themeTint="BF"/>
        </w:rPr>
        <w:t xml:space="preserve">specific month (e.g., January), calculated over a three-year duration (e.g., three times </w:t>
      </w:r>
      <w:r w:rsidR="0016221C" w:rsidRPr="0016221C">
        <w:rPr>
          <w:rFonts w:ascii="Gill Sans MT" w:eastAsiaTheme="minorEastAsia" w:hAnsi="Gill Sans MT" w:cs="GillSansMTStd-Book"/>
          <w:color w:val="404040" w:themeColor="text1" w:themeTint="BF"/>
        </w:rPr>
        <w:t xml:space="preserve">the month of </w:t>
      </w:r>
      <w:r w:rsidR="003B4836" w:rsidRPr="0016221C">
        <w:rPr>
          <w:rFonts w:ascii="Gill Sans MT" w:eastAsiaTheme="minorEastAsia" w:hAnsi="Gill Sans MT" w:cs="GillSansMTStd-Book"/>
          <w:color w:val="404040" w:themeColor="text1" w:themeTint="BF"/>
        </w:rPr>
        <w:t>January)</w:t>
      </w:r>
    </w:p>
    <w:p w14:paraId="72AAF7DC" w14:textId="77777777" w:rsidR="003B4836"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n</m:t>
            </m:r>
          </m:e>
          <m:sub>
            <m:r>
              <m:rPr>
                <m:sty m:val="bi"/>
              </m:rPr>
              <w:rPr>
                <w:rFonts w:ascii="Cambria Math" w:eastAsiaTheme="minorEastAsia" w:hAnsi="Cambria Math" w:cs="GillSansMTStd-Book"/>
                <w:color w:val="C00000"/>
              </w:rPr>
              <m:t>i</m:t>
            </m:r>
          </m:sub>
        </m:sSub>
      </m:oMath>
      <w:r w:rsidR="003B4836" w:rsidRPr="00D0469F">
        <w:rPr>
          <w:rFonts w:ascii="Gill Sans MT" w:eastAsiaTheme="minorEastAsia" w:hAnsi="Gill Sans MT" w:cs="GillSansMTStd-Book"/>
          <w:b/>
          <w:bCs/>
          <w:color w:val="C00000"/>
        </w:rPr>
        <w:tab/>
      </w:r>
      <w:r w:rsidR="003B4836" w:rsidRPr="002F0232">
        <w:rPr>
          <w:rFonts w:ascii="Gill Sans MT" w:eastAsiaTheme="minorEastAsia" w:hAnsi="Gill Sans MT" w:cs="GillSansMTStd-Book"/>
          <w:color w:val="404040" w:themeColor="text1" w:themeTint="BF"/>
        </w:rPr>
        <w:t xml:space="preserve">is the </w:t>
      </w:r>
      <w:r w:rsidR="003B4836">
        <w:rPr>
          <w:rFonts w:ascii="Gill Sans MT" w:eastAsiaTheme="minorEastAsia" w:hAnsi="Gill Sans MT" w:cs="GillSansMTStd-Book"/>
          <w:color w:val="404040" w:themeColor="text1" w:themeTint="BF"/>
        </w:rPr>
        <w:t>amount</w:t>
      </w:r>
      <w:r w:rsidR="003B4836" w:rsidRPr="002F0232">
        <w:rPr>
          <w:rFonts w:ascii="Gill Sans MT" w:eastAsiaTheme="minorEastAsia" w:hAnsi="Gill Sans MT" w:cs="GillSansMTStd-Book"/>
          <w:color w:val="404040" w:themeColor="text1" w:themeTint="BF"/>
        </w:rPr>
        <w:t xml:space="preserve"> of </w:t>
      </w:r>
      <w:r w:rsidR="003B4836">
        <w:rPr>
          <w:rFonts w:ascii="Gill Sans MT" w:eastAsiaTheme="minorEastAsia" w:hAnsi="Gill Sans MT" w:cs="GillSansMTStd-Book"/>
          <w:color w:val="404040" w:themeColor="text1" w:themeTint="BF"/>
        </w:rPr>
        <w:t xml:space="preserve">all </w:t>
      </w:r>
      <w:r w:rsidR="003B4836" w:rsidRPr="002F0232">
        <w:rPr>
          <w:rFonts w:ascii="Gill Sans MT" w:eastAsiaTheme="minorEastAsia" w:hAnsi="Gill Sans MT" w:cs="GillSansMTStd-Book"/>
          <w:color w:val="404040" w:themeColor="text1" w:themeTint="BF"/>
        </w:rPr>
        <w:t xml:space="preserve">working days during </w:t>
      </w:r>
      <w:r w:rsidR="003B4836">
        <w:rPr>
          <w:rFonts w:ascii="Gill Sans MT" w:eastAsiaTheme="minorEastAsia" w:hAnsi="Gill Sans MT" w:cs="GillSansMTStd-Book"/>
          <w:color w:val="404040" w:themeColor="text1" w:themeTint="BF"/>
        </w:rPr>
        <w:t>a</w:t>
      </w:r>
      <w:r w:rsidR="003B4836" w:rsidRPr="002F0232">
        <w:rPr>
          <w:rFonts w:ascii="Gill Sans MT" w:eastAsiaTheme="minorEastAsia" w:hAnsi="Gill Sans MT" w:cs="GillSansMTStd-Book"/>
          <w:color w:val="404040" w:themeColor="text1" w:themeTint="BF"/>
        </w:rPr>
        <w:t xml:space="preserve"> </w:t>
      </w:r>
      <w:r w:rsidR="003B4836">
        <w:rPr>
          <w:rFonts w:ascii="Gill Sans MT" w:eastAsiaTheme="minorEastAsia" w:hAnsi="Gill Sans MT" w:cs="GillSansMTStd-Book"/>
          <w:color w:val="404040" w:themeColor="text1" w:themeTint="BF"/>
        </w:rPr>
        <w:t xml:space="preserve">respective </w:t>
      </w:r>
      <w:r w:rsidR="003B4836" w:rsidRPr="002F0232">
        <w:rPr>
          <w:rFonts w:ascii="Gill Sans MT" w:eastAsiaTheme="minorEastAsia" w:hAnsi="Gill Sans MT" w:cs="GillSansMTStd-Book"/>
          <w:color w:val="404040" w:themeColor="text1" w:themeTint="BF"/>
        </w:rPr>
        <w:t>month</w:t>
      </w:r>
      <w:r w:rsidR="003B4836">
        <w:rPr>
          <w:rFonts w:ascii="Gill Sans MT" w:eastAsiaTheme="minorEastAsia" w:hAnsi="Gill Sans MT" w:cs="GillSansMTStd-Book"/>
          <w:color w:val="404040" w:themeColor="text1" w:themeTint="BF"/>
        </w:rPr>
        <w:t xml:space="preserve"> (e.g., January, etc.)</w:t>
      </w:r>
      <w:r w:rsidR="003B4836" w:rsidRPr="002F0232">
        <w:rPr>
          <w:rFonts w:ascii="Gill Sans MT" w:eastAsiaTheme="minorEastAsia" w:hAnsi="Gill Sans MT" w:cs="GillSansMTStd-Book"/>
          <w:color w:val="404040" w:themeColor="text1" w:themeTint="BF"/>
        </w:rPr>
        <w:t xml:space="preserve"> </w:t>
      </w:r>
      <w:r w:rsidR="003B4836">
        <w:rPr>
          <w:rFonts w:ascii="Gill Sans MT" w:eastAsiaTheme="minorEastAsia" w:hAnsi="Gill Sans MT" w:cs="GillSansMTStd-Book"/>
          <w:color w:val="404040" w:themeColor="text1" w:themeTint="BF"/>
        </w:rPr>
        <w:t>over a</w:t>
      </w:r>
      <w:r w:rsidR="003B4836" w:rsidRPr="00424D70">
        <w:rPr>
          <w:rFonts w:ascii="Gill Sans MT" w:eastAsiaTheme="minorEastAsia" w:hAnsi="Gill Sans MT" w:cs="GillSansMTStd-Book"/>
          <w:color w:val="404040" w:themeColor="text1" w:themeTint="BF"/>
        </w:rPr>
        <w:t xml:space="preserve"> three-year </w:t>
      </w:r>
      <w:proofErr w:type="gramStart"/>
      <w:r w:rsidR="003B4836" w:rsidRPr="00424D70">
        <w:rPr>
          <w:rFonts w:ascii="Gill Sans MT" w:eastAsiaTheme="minorEastAsia" w:hAnsi="Gill Sans MT" w:cs="GillSansMTStd-Book"/>
          <w:color w:val="404040" w:themeColor="text1" w:themeTint="BF"/>
        </w:rPr>
        <w:t>period</w:t>
      </w:r>
      <w:proofErr w:type="gramEnd"/>
    </w:p>
    <w:p w14:paraId="5AA73166" w14:textId="32C1DE55" w:rsidR="003B4836" w:rsidRDefault="003B4836" w:rsidP="008D2ECE">
      <w:pPr>
        <w:spacing w:before="24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This approach to calculating the baseline electrical energy consumption ensures a thorough and accurate assessment of energy usage patterns, laying the groundwork for effective energy management and optimization strategies.</w:t>
      </w:r>
    </w:p>
    <w:p w14:paraId="5A52A247" w14:textId="21D276D0" w:rsidR="003B4836" w:rsidRPr="008D2ECE" w:rsidRDefault="003B4836" w:rsidP="008D2ECE">
      <w:pPr>
        <w:pStyle w:val="Heading2"/>
        <w:keepNext/>
        <w:keepLines/>
        <w:numPr>
          <w:ilvl w:val="1"/>
          <w:numId w:val="1"/>
        </w:numPr>
        <w:pBdr>
          <w:bottom w:val="single" w:sz="18" w:space="3" w:color="4472C4" w:themeColor="accent1"/>
        </w:pBdr>
        <w:spacing w:before="240" w:line="276" w:lineRule="auto"/>
        <w:ind w:left="0" w:firstLine="0"/>
        <w:rPr>
          <w:rFonts w:ascii="Source Sans Pro" w:eastAsiaTheme="majorEastAsia" w:hAnsi="Source Sans Pro" w:cstheme="majorBidi"/>
          <w:color w:val="003478"/>
          <w:sz w:val="28"/>
          <w:szCs w:val="28"/>
          <w:lang w:val="en-GB"/>
        </w:rPr>
      </w:pPr>
      <w:bookmarkStart w:id="21" w:name="_Toc159854146"/>
      <w:r w:rsidRPr="008D2ECE">
        <w:rPr>
          <w:rFonts w:ascii="Source Sans Pro" w:eastAsiaTheme="majorEastAsia" w:hAnsi="Source Sans Pro" w:cstheme="majorBidi"/>
          <w:color w:val="003478"/>
          <w:sz w:val="28"/>
          <w:szCs w:val="28"/>
          <w:lang w:val="en-GB"/>
        </w:rPr>
        <w:t>Verification</w:t>
      </w:r>
      <w:bookmarkEnd w:id="21"/>
    </w:p>
    <w:p w14:paraId="3B9E3D1C" w14:textId="3FF9CE7E" w:rsidR="00253CEA" w:rsidRPr="008D2ECE" w:rsidRDefault="00253CEA" w:rsidP="008D2ECE">
      <w:pPr>
        <w:pStyle w:val="Heading3"/>
        <w:keepNext/>
        <w:keepLines/>
        <w:numPr>
          <w:ilvl w:val="2"/>
          <w:numId w:val="1"/>
        </w:numPr>
        <w:spacing w:before="240" w:line="276" w:lineRule="auto"/>
        <w:ind w:left="0" w:firstLine="0"/>
        <w:rPr>
          <w:rFonts w:ascii="Source Sans Pro" w:eastAsiaTheme="majorEastAsia" w:hAnsi="Source Sans Pro" w:cstheme="majorBidi"/>
          <w:b/>
          <w:bCs/>
          <w:caps w:val="0"/>
          <w:color w:val="003478"/>
          <w:sz w:val="28"/>
          <w:szCs w:val="28"/>
          <w:lang w:val="en-GB"/>
        </w:rPr>
      </w:pPr>
      <w:bookmarkStart w:id="22" w:name="_Toc506390916"/>
      <w:bookmarkStart w:id="23" w:name="_Toc506459149"/>
      <w:bookmarkStart w:id="24" w:name="_Toc159854147"/>
      <w:r w:rsidRPr="008D2ECE">
        <w:rPr>
          <w:rFonts w:ascii="Source Sans Pro" w:eastAsiaTheme="majorEastAsia" w:hAnsi="Source Sans Pro" w:cstheme="majorBidi"/>
          <w:b/>
          <w:bCs/>
          <w:caps w:val="0"/>
          <w:color w:val="003478"/>
          <w:sz w:val="28"/>
          <w:szCs w:val="28"/>
          <w:lang w:val="en-GB"/>
        </w:rPr>
        <w:t>Verification of thermal energy consumption</w:t>
      </w:r>
      <w:bookmarkEnd w:id="22"/>
      <w:bookmarkEnd w:id="23"/>
      <w:r w:rsidR="00EC3FCC" w:rsidRPr="008D2ECE">
        <w:rPr>
          <w:rFonts w:ascii="Source Sans Pro" w:eastAsiaTheme="majorEastAsia" w:hAnsi="Source Sans Pro" w:cstheme="majorBidi"/>
          <w:b/>
          <w:bCs/>
          <w:caps w:val="0"/>
          <w:color w:val="003478"/>
          <w:sz w:val="28"/>
          <w:szCs w:val="28"/>
          <w:lang w:val="en-GB"/>
        </w:rPr>
        <w:t xml:space="preserve"> (</w:t>
      </w:r>
      <w:r w:rsidR="006551E7" w:rsidRPr="008D2ECE">
        <w:rPr>
          <w:rFonts w:ascii="Source Sans Pro" w:eastAsiaTheme="majorEastAsia" w:hAnsi="Source Sans Pro" w:cstheme="majorBidi"/>
          <w:b/>
          <w:bCs/>
          <w:caps w:val="0"/>
          <w:color w:val="003478"/>
          <w:sz w:val="28"/>
          <w:szCs w:val="28"/>
          <w:lang w:val="en-GB"/>
        </w:rPr>
        <w:t>post</w:t>
      </w:r>
      <w:r w:rsidR="00EC3FCC" w:rsidRPr="008D2ECE">
        <w:rPr>
          <w:rFonts w:ascii="Source Sans Pro" w:eastAsiaTheme="majorEastAsia" w:hAnsi="Source Sans Pro" w:cstheme="majorBidi"/>
          <w:b/>
          <w:bCs/>
          <w:caps w:val="0"/>
          <w:color w:val="003478"/>
          <w:sz w:val="28"/>
          <w:szCs w:val="28"/>
          <w:lang w:val="en-GB"/>
        </w:rPr>
        <w:t xml:space="preserve"> Implementation)</w:t>
      </w:r>
      <w:bookmarkEnd w:id="24"/>
    </w:p>
    <w:p w14:paraId="06FDB5F4" w14:textId="5C21C2FF" w:rsidR="00C8655B" w:rsidRPr="002F0232" w:rsidRDefault="00C8655B"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verification of thermal energy consumption is conducted by incorporating the following key elements:</w:t>
      </w:r>
    </w:p>
    <w:p w14:paraId="252D2DBC" w14:textId="50D22ACF" w:rsidR="00C8655B" w:rsidRPr="002F0232" w:rsidRDefault="00C8655B"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 xml:space="preserve">Climate Information </w:t>
      </w:r>
      <w:r w:rsidRPr="002F0232">
        <w:rPr>
          <w:color w:val="404040" w:themeColor="text1" w:themeTint="BF"/>
        </w:rPr>
        <w:t>- data pertaining to the climate for the specific verification period (month).</w:t>
      </w:r>
    </w:p>
    <w:p w14:paraId="5140498E" w14:textId="154D480F" w:rsidR="00C8655B" w:rsidRPr="002F0232" w:rsidRDefault="00C8655B"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Heating Usage</w:t>
      </w:r>
      <w:r w:rsidRPr="002F0232">
        <w:rPr>
          <w:color w:val="404040" w:themeColor="text1" w:themeTint="BF"/>
        </w:rPr>
        <w:t xml:space="preserve"> - the number of days heating was operational during the verification period.</w:t>
      </w:r>
    </w:p>
    <w:p w14:paraId="2A52B8A2" w14:textId="2D5AD24A" w:rsidR="00C8655B" w:rsidRPr="002F0232" w:rsidRDefault="0016221C" w:rsidP="008D2ECE">
      <w:pPr>
        <w:pStyle w:val="Bullet1"/>
        <w:numPr>
          <w:ilvl w:val="0"/>
          <w:numId w:val="2"/>
        </w:numPr>
        <w:spacing w:before="120" w:after="120" w:line="276" w:lineRule="auto"/>
        <w:ind w:left="426" w:hanging="272"/>
        <w:rPr>
          <w:color w:val="404040" w:themeColor="text1" w:themeTint="BF"/>
        </w:rPr>
      </w:pPr>
      <w:r>
        <w:rPr>
          <w:b/>
          <w:bCs/>
          <w:color w:val="404040" w:themeColor="text1" w:themeTint="BF"/>
        </w:rPr>
        <w:t>DHW</w:t>
      </w:r>
      <w:r w:rsidR="00C8655B" w:rsidRPr="002F0232">
        <w:rPr>
          <w:b/>
          <w:bCs/>
          <w:color w:val="404040" w:themeColor="text1" w:themeTint="BF"/>
        </w:rPr>
        <w:t xml:space="preserve"> Usage</w:t>
      </w:r>
      <w:r w:rsidR="00C8655B" w:rsidRPr="002F0232">
        <w:rPr>
          <w:color w:val="404040" w:themeColor="text1" w:themeTint="BF"/>
        </w:rPr>
        <w:t xml:space="preserve"> - the number of days </w:t>
      </w:r>
      <w:r>
        <w:rPr>
          <w:color w:val="404040" w:themeColor="text1" w:themeTint="BF"/>
        </w:rPr>
        <w:t>DHW</w:t>
      </w:r>
      <w:r w:rsidR="00C8655B" w:rsidRPr="002F0232">
        <w:rPr>
          <w:color w:val="404040" w:themeColor="text1" w:themeTint="BF"/>
        </w:rPr>
        <w:t xml:space="preserve"> was utilized in the verification period.</w:t>
      </w:r>
    </w:p>
    <w:p w14:paraId="4281F5D8" w14:textId="65F6B98B" w:rsidR="00C8655B" w:rsidRPr="002F0232" w:rsidRDefault="00C8655B"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Ventilation Usage</w:t>
      </w:r>
      <w:r w:rsidRPr="002F0232">
        <w:rPr>
          <w:color w:val="404040" w:themeColor="text1" w:themeTint="BF"/>
        </w:rPr>
        <w:t xml:space="preserve"> - the number of days ventilation systems were in use during the verification period.</w:t>
      </w:r>
    </w:p>
    <w:p w14:paraId="2C0A30F3" w14:textId="55CA4782" w:rsidR="00C8655B" w:rsidRPr="002F0232" w:rsidRDefault="00C8655B" w:rsidP="008D2ECE">
      <w:pPr>
        <w:pStyle w:val="Bullet1"/>
        <w:numPr>
          <w:ilvl w:val="0"/>
          <w:numId w:val="2"/>
        </w:numPr>
        <w:spacing w:before="120" w:after="120" w:line="276" w:lineRule="auto"/>
        <w:ind w:left="426" w:hanging="272"/>
        <w:rPr>
          <w:color w:val="404040" w:themeColor="text1" w:themeTint="BF"/>
        </w:rPr>
      </w:pPr>
      <w:r w:rsidRPr="002F0232">
        <w:rPr>
          <w:b/>
          <w:bCs/>
          <w:color w:val="404040" w:themeColor="text1" w:themeTint="BF"/>
        </w:rPr>
        <w:t>Actual Consumption</w:t>
      </w:r>
      <w:r w:rsidRPr="002F0232">
        <w:rPr>
          <w:color w:val="404040" w:themeColor="text1" w:themeTint="BF"/>
        </w:rPr>
        <w:t xml:space="preserve"> - the actual thermal energy consumption recorded in the verification period (month).</w:t>
      </w:r>
    </w:p>
    <w:p w14:paraId="6C3D1390" w14:textId="6B0F2FA9" w:rsidR="000634DC" w:rsidRPr="002F0232" w:rsidRDefault="000634DC"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These first four inputs are essential to tailor the baseline thermal energy consumption to align with the climate conditions and usage data specific to the verification period. The baseline thermal energy for heating, </w:t>
      </w:r>
      <w:r w:rsidR="00C93AC3">
        <w:rPr>
          <w:rFonts w:ascii="Gill Sans MT" w:eastAsiaTheme="minorEastAsia" w:hAnsi="Gill Sans MT" w:cs="GillSansMTStd-Book"/>
          <w:color w:val="404040" w:themeColor="text1" w:themeTint="BF"/>
        </w:rPr>
        <w:t>DHW</w:t>
      </w:r>
      <w:r w:rsidRPr="002F0232">
        <w:rPr>
          <w:rFonts w:ascii="Gill Sans MT" w:eastAsiaTheme="minorEastAsia" w:hAnsi="Gill Sans MT" w:cs="GillSansMTStd-Book"/>
          <w:color w:val="404040" w:themeColor="text1" w:themeTint="BF"/>
        </w:rPr>
        <w:t xml:space="preserve"> and ventilation is recalculated to reflect the climate conditions during the verification period, utilizing the formulas detailed in the preceding chapters.</w:t>
      </w:r>
    </w:p>
    <w:p w14:paraId="2E8518A7" w14:textId="10EB7F04" w:rsidR="000634DC" w:rsidRPr="002F0232" w:rsidRDefault="000634DC" w:rsidP="008D2ECE">
      <w:pPr>
        <w:spacing w:before="12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actual consumption data for the verification period is then compared with the recalculated baseline to determine the thermal energy savings achieved during this verification period. The following expression is employed to calculate these energy savings:</w:t>
      </w:r>
    </w:p>
    <w:p w14:paraId="3838E3F6" w14:textId="301C7BEC" w:rsidR="00253CEA" w:rsidRPr="005D3D65" w:rsidRDefault="00000000" w:rsidP="008D2ECE">
      <w:pPr>
        <w:spacing w:before="120" w:line="276" w:lineRule="auto"/>
        <w:jc w:val="center"/>
        <w:rPr>
          <w:rFonts w:ascii="Candar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Sav,i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H,i,ad</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DHW,i,ad</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Ve,i,ad</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Ver,i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B,i,ad</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Q</m:t>
            </m:r>
          </m:e>
          <m:sub>
            <m:r>
              <w:rPr>
                <w:rFonts w:ascii="Cambria Math" w:hAnsi="Cambria Math" w:cs="Liberation Serif"/>
                <w:color w:val="C00000"/>
              </w:rPr>
              <m:t>Ver,i</m:t>
            </m:r>
          </m:sub>
        </m:sSub>
      </m:oMath>
      <w:r w:rsidR="003B4836">
        <w:rPr>
          <w:rFonts w:ascii="Candara" w:eastAsiaTheme="minorEastAsia" w:hAnsi="Candara" w:cs="Liberation Serif"/>
          <w:color w:val="C00000"/>
        </w:rPr>
        <w:t xml:space="preserve">, </w:t>
      </w:r>
      <w:r w:rsidR="003B4836" w:rsidRPr="00424D70">
        <w:rPr>
          <w:rFonts w:ascii="Gill Sans MT" w:eastAsiaTheme="minorEastAsia" w:hAnsi="Gill Sans MT" w:cs="Liberation Serif"/>
          <w:i/>
          <w:iCs/>
          <w:color w:val="C00000"/>
          <w:sz w:val="21"/>
          <w:szCs w:val="20"/>
        </w:rPr>
        <w:sym w:font="Symbol" w:char="F05B"/>
      </w:r>
      <w:r w:rsidR="003B4836" w:rsidRPr="00424D70">
        <w:rPr>
          <w:rFonts w:ascii="Gill Sans MT" w:eastAsiaTheme="minorEastAsia" w:hAnsi="Gill Sans MT" w:cs="Liberation Serif"/>
          <w:i/>
          <w:iCs/>
          <w:color w:val="C00000"/>
          <w:sz w:val="21"/>
          <w:szCs w:val="20"/>
        </w:rPr>
        <w:t xml:space="preserve"> Gcal</w:t>
      </w:r>
      <w:r w:rsidR="003B4836">
        <w:rPr>
          <w:rFonts w:ascii="Gill Sans MT" w:eastAsiaTheme="minorEastAsia" w:hAnsi="Gill Sans MT" w:cs="Liberation Serif"/>
          <w:i/>
          <w:iCs/>
          <w:color w:val="C00000"/>
          <w:sz w:val="21"/>
          <w:szCs w:val="20"/>
        </w:rPr>
        <w:t>/period</w:t>
      </w:r>
      <w:r w:rsidR="003B4836" w:rsidRPr="00424D70">
        <w:rPr>
          <w:rFonts w:ascii="Gill Sans MT" w:eastAsiaTheme="minorEastAsia" w:hAnsi="Gill Sans MT" w:cs="Liberation Serif"/>
          <w:i/>
          <w:iCs/>
          <w:color w:val="C00000"/>
          <w:sz w:val="21"/>
          <w:szCs w:val="20"/>
        </w:rPr>
        <w:sym w:font="Symbol" w:char="F05D"/>
      </w:r>
    </w:p>
    <w:p w14:paraId="48AE5AA3" w14:textId="77777777" w:rsidR="00AA0188" w:rsidRPr="002F0232" w:rsidRDefault="00AA0188"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Where:</w:t>
      </w:r>
    </w:p>
    <w:p w14:paraId="58EA8F1C" w14:textId="0E0D16A9"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Sav</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1E0A91" w:rsidRPr="00D0469F">
        <w:rPr>
          <w:rFonts w:ascii="Gill Sans MT" w:eastAsiaTheme="minorEastAsia" w:hAnsi="Gill Sans MT" w:cs="GillSansMTStd-Book"/>
          <w:color w:val="6C6463"/>
        </w:rPr>
        <w:tab/>
      </w:r>
      <w:r w:rsidR="000634DC" w:rsidRPr="002F0232">
        <w:rPr>
          <w:rFonts w:ascii="Gill Sans MT" w:eastAsiaTheme="minorEastAsia" w:hAnsi="Gill Sans MT" w:cs="GillSansMTStd-Book"/>
          <w:color w:val="404040" w:themeColor="text1" w:themeTint="BF"/>
        </w:rPr>
        <w:t xml:space="preserve">represents the </w:t>
      </w:r>
      <w:r w:rsidR="00253CEA" w:rsidRPr="002F0232">
        <w:rPr>
          <w:rFonts w:ascii="Gill Sans MT" w:eastAsiaTheme="minorEastAsia" w:hAnsi="Gill Sans MT" w:cs="GillSansMTStd-Book"/>
          <w:color w:val="404040" w:themeColor="text1" w:themeTint="BF"/>
        </w:rPr>
        <w:t xml:space="preserve">energy </w:t>
      </w:r>
      <w:proofErr w:type="gramStart"/>
      <w:r w:rsidR="00253CEA" w:rsidRPr="002F0232">
        <w:rPr>
          <w:rFonts w:ascii="Gill Sans MT" w:eastAsiaTheme="minorEastAsia" w:hAnsi="Gill Sans MT" w:cs="GillSansMTStd-Book"/>
          <w:color w:val="404040" w:themeColor="text1" w:themeTint="BF"/>
        </w:rPr>
        <w:t>savings</w:t>
      </w:r>
      <w:proofErr w:type="gramEnd"/>
    </w:p>
    <w:p w14:paraId="3980F8CB" w14:textId="272AF9A2"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H</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ad</m:t>
            </m:r>
          </m:sub>
        </m:sSub>
      </m:oMath>
      <w:r w:rsidR="001E0A91" w:rsidRPr="00D0469F">
        <w:rPr>
          <w:rFonts w:ascii="Gill Sans MT" w:eastAsiaTheme="minorEastAsia" w:hAnsi="Gill Sans MT" w:cs="GillSansMTStd-Book"/>
          <w:color w:val="6C6463"/>
        </w:rPr>
        <w:tab/>
      </w:r>
      <w:r w:rsidR="000634DC"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baseline thermal energy consumption for heating</w:t>
      </w:r>
      <w:r w:rsidR="000634DC" w:rsidRPr="002F0232">
        <w:rPr>
          <w:rFonts w:ascii="Gill Sans MT" w:eastAsiaTheme="minorEastAsia" w:hAnsi="Gill Sans MT" w:cs="GillSansMTStd-Book"/>
          <w:color w:val="404040" w:themeColor="text1" w:themeTint="BF"/>
        </w:rPr>
        <w:t>,</w:t>
      </w:r>
      <w:r w:rsidR="00253CEA" w:rsidRPr="002F0232">
        <w:rPr>
          <w:rFonts w:ascii="Gill Sans MT" w:eastAsiaTheme="minorEastAsia" w:hAnsi="Gill Sans MT" w:cs="GillSansMTStd-Book"/>
          <w:color w:val="404040" w:themeColor="text1" w:themeTint="BF"/>
        </w:rPr>
        <w:t xml:space="preserve"> adapted for </w:t>
      </w:r>
      <w:r w:rsidR="000634DC" w:rsidRPr="002F0232">
        <w:rPr>
          <w:rFonts w:ascii="Gill Sans MT" w:eastAsiaTheme="minorEastAsia" w:hAnsi="Gill Sans MT" w:cs="GillSansMTStd-Book"/>
          <w:color w:val="404040" w:themeColor="text1" w:themeTint="BF"/>
        </w:rPr>
        <w:t xml:space="preserve">the </w:t>
      </w:r>
      <w:r w:rsidR="00253CEA" w:rsidRPr="002F0232">
        <w:rPr>
          <w:rFonts w:ascii="Gill Sans MT" w:eastAsiaTheme="minorEastAsia" w:hAnsi="Gill Sans MT" w:cs="GillSansMTStd-Book"/>
          <w:color w:val="404040" w:themeColor="text1" w:themeTint="BF"/>
        </w:rPr>
        <w:t xml:space="preserve">climate conditions in the verification </w:t>
      </w:r>
      <w:proofErr w:type="gramStart"/>
      <w:r w:rsidR="00253CEA" w:rsidRPr="002F0232">
        <w:rPr>
          <w:rFonts w:ascii="Gill Sans MT" w:eastAsiaTheme="minorEastAsia" w:hAnsi="Gill Sans MT" w:cs="GillSansMTStd-Book"/>
          <w:color w:val="404040" w:themeColor="text1" w:themeTint="BF"/>
        </w:rPr>
        <w:t>period</w:t>
      </w:r>
      <w:proofErr w:type="gramEnd"/>
    </w:p>
    <w:p w14:paraId="23D5527F" w14:textId="6B5B05FC" w:rsidR="00253CEA"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DHW</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ad</m:t>
            </m:r>
          </m:sub>
        </m:sSub>
      </m:oMath>
      <w:r w:rsidR="001E0A91" w:rsidRPr="00D0469F">
        <w:rPr>
          <w:rFonts w:ascii="Gill Sans MT" w:eastAsiaTheme="minorEastAsia" w:hAnsi="Gill Sans MT" w:cs="GillSansMTStd-Book"/>
          <w:color w:val="6C6463"/>
        </w:rPr>
        <w:tab/>
      </w:r>
      <w:r w:rsidR="000634DC" w:rsidRPr="002F0232">
        <w:rPr>
          <w:rFonts w:ascii="Gill Sans MT" w:eastAsiaTheme="minorEastAsia" w:hAnsi="Gill Sans MT" w:cs="GillSansMTStd-Book"/>
          <w:color w:val="404040" w:themeColor="text1" w:themeTint="BF"/>
        </w:rPr>
        <w:t xml:space="preserve">denotes the </w:t>
      </w:r>
      <w:r w:rsidR="00253CEA" w:rsidRPr="002F0232">
        <w:rPr>
          <w:rFonts w:ascii="Gill Sans MT" w:eastAsiaTheme="minorEastAsia" w:hAnsi="Gill Sans MT" w:cs="GillSansMTStd-Book"/>
          <w:color w:val="404040" w:themeColor="text1" w:themeTint="BF"/>
        </w:rPr>
        <w:t xml:space="preserve">baseline thermal energy consumption for </w:t>
      </w:r>
      <w:r w:rsidR="005D3D65" w:rsidRPr="002F0232">
        <w:rPr>
          <w:rFonts w:ascii="Gill Sans MT" w:eastAsiaTheme="minorEastAsia" w:hAnsi="Gill Sans MT" w:cs="GillSansMTStd-Book"/>
          <w:color w:val="404040" w:themeColor="text1" w:themeTint="BF"/>
        </w:rPr>
        <w:t>DHW</w:t>
      </w:r>
      <w:r w:rsidR="000634DC" w:rsidRPr="002F0232">
        <w:rPr>
          <w:rFonts w:ascii="Gill Sans MT" w:eastAsiaTheme="minorEastAsia" w:hAnsi="Gill Sans MT" w:cs="GillSansMTStd-Book"/>
          <w:color w:val="404040" w:themeColor="text1" w:themeTint="BF"/>
        </w:rPr>
        <w:t>,</w:t>
      </w:r>
      <w:r w:rsidR="00253CEA" w:rsidRPr="002F0232">
        <w:rPr>
          <w:rFonts w:ascii="Gill Sans MT" w:eastAsiaTheme="minorEastAsia" w:hAnsi="Gill Sans MT" w:cs="GillSansMTStd-Book"/>
          <w:color w:val="404040" w:themeColor="text1" w:themeTint="BF"/>
        </w:rPr>
        <w:t xml:space="preserve"> adapted for </w:t>
      </w:r>
      <w:r w:rsidR="000634DC" w:rsidRPr="002F0232">
        <w:rPr>
          <w:rFonts w:ascii="Gill Sans MT" w:eastAsiaTheme="minorEastAsia" w:hAnsi="Gill Sans MT" w:cs="GillSansMTStd-Book"/>
          <w:color w:val="404040" w:themeColor="text1" w:themeTint="BF"/>
        </w:rPr>
        <w:t xml:space="preserve">the </w:t>
      </w:r>
      <w:r w:rsidR="00253CEA" w:rsidRPr="002F0232">
        <w:rPr>
          <w:rFonts w:ascii="Gill Sans MT" w:eastAsiaTheme="minorEastAsia" w:hAnsi="Gill Sans MT" w:cs="GillSansMTStd-Book"/>
          <w:color w:val="404040" w:themeColor="text1" w:themeTint="BF"/>
        </w:rPr>
        <w:t xml:space="preserve">conditions in the verification </w:t>
      </w:r>
      <w:proofErr w:type="gramStart"/>
      <w:r w:rsidR="00253CEA" w:rsidRPr="002F0232">
        <w:rPr>
          <w:rFonts w:ascii="Gill Sans MT" w:eastAsiaTheme="minorEastAsia" w:hAnsi="Gill Sans MT" w:cs="GillSansMTStd-Book"/>
          <w:color w:val="404040" w:themeColor="text1" w:themeTint="BF"/>
        </w:rPr>
        <w:t>period</w:t>
      </w:r>
      <w:proofErr w:type="gramEnd"/>
    </w:p>
    <w:p w14:paraId="49CAA84E" w14:textId="3952F75D"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Ve</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ad</m:t>
            </m:r>
          </m:sub>
        </m:sSub>
      </m:oMath>
      <w:r w:rsidR="001E0A91" w:rsidRPr="00D0469F">
        <w:rPr>
          <w:rFonts w:ascii="Gill Sans MT" w:eastAsiaTheme="minorEastAsia" w:hAnsi="Gill Sans MT" w:cs="GillSansMTStd-Book"/>
          <w:color w:val="6C6463"/>
        </w:rPr>
        <w:tab/>
      </w:r>
      <w:r w:rsidR="000634DC"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baseline thermal energy consumption for ventilation</w:t>
      </w:r>
      <w:r w:rsidR="000634DC" w:rsidRPr="002F0232">
        <w:rPr>
          <w:rFonts w:ascii="Gill Sans MT" w:eastAsiaTheme="minorEastAsia" w:hAnsi="Gill Sans MT" w:cs="GillSansMTStd-Book"/>
          <w:color w:val="404040" w:themeColor="text1" w:themeTint="BF"/>
        </w:rPr>
        <w:t>,</w:t>
      </w:r>
      <w:r w:rsidR="00253CEA" w:rsidRPr="002F0232">
        <w:rPr>
          <w:rFonts w:ascii="Gill Sans MT" w:eastAsiaTheme="minorEastAsia" w:hAnsi="Gill Sans MT" w:cs="GillSansMTStd-Book"/>
          <w:color w:val="404040" w:themeColor="text1" w:themeTint="BF"/>
        </w:rPr>
        <w:t xml:space="preserve"> adapted for </w:t>
      </w:r>
      <w:r w:rsidR="000634DC" w:rsidRPr="002F0232">
        <w:rPr>
          <w:rFonts w:ascii="Gill Sans MT" w:eastAsiaTheme="minorEastAsia" w:hAnsi="Gill Sans MT" w:cs="GillSansMTStd-Book"/>
          <w:color w:val="404040" w:themeColor="text1" w:themeTint="BF"/>
        </w:rPr>
        <w:t xml:space="preserve">the </w:t>
      </w:r>
      <w:r w:rsidR="00253CEA" w:rsidRPr="002F0232">
        <w:rPr>
          <w:rFonts w:ascii="Gill Sans MT" w:eastAsiaTheme="minorEastAsia" w:hAnsi="Gill Sans MT" w:cs="GillSansMTStd-Book"/>
          <w:color w:val="404040" w:themeColor="text1" w:themeTint="BF"/>
        </w:rPr>
        <w:t xml:space="preserve">conditions in the verification </w:t>
      </w:r>
      <w:proofErr w:type="gramStart"/>
      <w:r w:rsidR="00253CEA" w:rsidRPr="002F0232">
        <w:rPr>
          <w:rFonts w:ascii="Gill Sans MT" w:eastAsiaTheme="minorEastAsia" w:hAnsi="Gill Sans MT" w:cs="GillSansMTStd-Book"/>
          <w:color w:val="404040" w:themeColor="text1" w:themeTint="BF"/>
        </w:rPr>
        <w:t>period</w:t>
      </w:r>
      <w:proofErr w:type="gramEnd"/>
    </w:p>
    <w:p w14:paraId="7EA78DD3" w14:textId="3EE88D8B"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Ver</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1E0A91" w:rsidRPr="00D0469F">
        <w:rPr>
          <w:rFonts w:ascii="Gill Sans MT" w:eastAsiaTheme="minorEastAsia" w:hAnsi="Gill Sans MT" w:cs="GillSansMTStd-Book"/>
          <w:b/>
          <w:bCs/>
          <w:color w:val="C00000"/>
        </w:rPr>
        <w:tab/>
      </w:r>
      <w:r w:rsidR="000634DC" w:rsidRPr="002F0232">
        <w:rPr>
          <w:rFonts w:ascii="Gill Sans MT" w:eastAsiaTheme="minorEastAsia" w:hAnsi="Gill Sans MT" w:cs="GillSansMTStd-Book"/>
          <w:color w:val="404040" w:themeColor="text1" w:themeTint="BF"/>
        </w:rPr>
        <w:t xml:space="preserve">indicates the </w:t>
      </w:r>
      <w:r w:rsidR="00253CEA" w:rsidRPr="002F0232">
        <w:rPr>
          <w:rFonts w:ascii="Gill Sans MT" w:eastAsiaTheme="minorEastAsia" w:hAnsi="Gill Sans MT" w:cs="GillSansMTStd-Book"/>
          <w:color w:val="404040" w:themeColor="text1" w:themeTint="BF"/>
        </w:rPr>
        <w:t xml:space="preserve">actual thermal energy consumption in the verification </w:t>
      </w:r>
      <w:proofErr w:type="gramStart"/>
      <w:r w:rsidR="00253CEA" w:rsidRPr="002F0232">
        <w:rPr>
          <w:rFonts w:ascii="Gill Sans MT" w:eastAsiaTheme="minorEastAsia" w:hAnsi="Gill Sans MT" w:cs="GillSansMTStd-Book"/>
          <w:color w:val="404040" w:themeColor="text1" w:themeTint="BF"/>
        </w:rPr>
        <w:t>period</w:t>
      </w:r>
      <w:proofErr w:type="gramEnd"/>
    </w:p>
    <w:p w14:paraId="7CF8E184" w14:textId="39648D29"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B</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ad</m:t>
            </m:r>
          </m:sub>
        </m:sSub>
      </m:oMath>
      <w:r w:rsidR="001E0A91" w:rsidRPr="00D0469F">
        <w:rPr>
          <w:rFonts w:ascii="Gill Sans MT" w:eastAsiaTheme="minorEastAsia" w:hAnsi="Gill Sans MT" w:cs="GillSansMTStd-Book"/>
          <w:color w:val="6C6463"/>
        </w:rPr>
        <w:tab/>
      </w:r>
      <w:r w:rsidR="000634DC"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baseline thermal energy consumption</w:t>
      </w:r>
      <w:r w:rsidR="000634DC" w:rsidRPr="002F0232">
        <w:rPr>
          <w:rFonts w:ascii="Gill Sans MT" w:eastAsiaTheme="minorEastAsia" w:hAnsi="Gill Sans MT" w:cs="GillSansMTStd-Book"/>
          <w:color w:val="404040" w:themeColor="text1" w:themeTint="BF"/>
        </w:rPr>
        <w:t>,</w:t>
      </w:r>
      <w:r w:rsidR="00253CEA" w:rsidRPr="002F0232">
        <w:rPr>
          <w:rFonts w:ascii="Gill Sans MT" w:eastAsiaTheme="minorEastAsia" w:hAnsi="Gill Sans MT" w:cs="GillSansMTStd-Book"/>
          <w:color w:val="404040" w:themeColor="text1" w:themeTint="BF"/>
        </w:rPr>
        <w:t xml:space="preserve"> adapted for climate conditions in the verification period, </w:t>
      </w:r>
      <w:r w:rsidR="000634DC" w:rsidRPr="002F0232">
        <w:rPr>
          <w:rFonts w:ascii="Gill Sans MT" w:eastAsiaTheme="minorEastAsia" w:hAnsi="Gill Sans MT" w:cs="GillSansMTStd-Book"/>
          <w:color w:val="404040" w:themeColor="text1" w:themeTint="BF"/>
        </w:rPr>
        <w:t>which is</w:t>
      </w:r>
      <w:r w:rsidR="00253CEA" w:rsidRPr="002F0232">
        <w:rPr>
          <w:rFonts w:ascii="Gill Sans MT" w:eastAsiaTheme="minorEastAsia" w:hAnsi="Gill Sans MT" w:cs="GillSansMTStd-Book"/>
          <w:color w:val="404040" w:themeColor="text1" w:themeTint="BF"/>
        </w:rPr>
        <w:t xml:space="preserve"> equal to</w:t>
      </w:r>
      <w:r w:rsidR="000634DC" w:rsidRPr="002F0232">
        <w:rPr>
          <w:rFonts w:ascii="Gill Sans MT" w:eastAsiaTheme="minorEastAsia" w:hAnsi="Gill Sans MT" w:cs="GillSansMTStd-Book"/>
          <w:color w:val="404040" w:themeColor="text1" w:themeTint="BF"/>
        </w:rPr>
        <w:t xml:space="preserve"> the sum of</w:t>
      </w:r>
      <w:r w:rsidR="00253CEA" w:rsidRPr="002F0232">
        <w:rPr>
          <w:rFonts w:ascii="Gill Sans MT" w:eastAsiaTheme="minorEastAsia" w:hAnsi="Gill Sans MT" w:cs="GillSansMTStd-Book"/>
          <w:color w:val="404040" w:themeColor="text1" w:themeTint="BF"/>
        </w:rPr>
        <w:t xml:space="preserve"> </w:t>
      </w:r>
      <m:oMath>
        <m:sSub>
          <m:sSubPr>
            <m:ctrlPr>
              <w:rPr>
                <w:rFonts w:ascii="Cambria Math" w:eastAsiaTheme="minorEastAsia" w:hAnsi="Cambria Math" w:cs="GillSansMTStd-Book"/>
                <w:color w:val="C00000"/>
              </w:rPr>
            </m:ctrlPr>
          </m:sSubPr>
          <m:e>
            <m:r>
              <w:rPr>
                <w:rFonts w:ascii="Cambria Math" w:eastAsiaTheme="minorEastAsia" w:hAnsi="Cambria Math" w:cs="GillSansMTStd-Book"/>
                <w:color w:val="C00000"/>
              </w:rPr>
              <m:t>Q</m:t>
            </m:r>
          </m:e>
          <m:sub>
            <m:r>
              <w:rPr>
                <w:rFonts w:ascii="Cambria Math" w:eastAsiaTheme="minorEastAsia" w:hAnsi="Cambria Math" w:cs="GillSansMTStd-Book"/>
                <w:color w:val="C00000"/>
              </w:rPr>
              <m:t>H</m:t>
            </m:r>
            <m:r>
              <m:rPr>
                <m:sty m:val="p"/>
              </m:rPr>
              <w:rPr>
                <w:rFonts w:ascii="Cambria Math" w:eastAsiaTheme="minorEastAsia" w:hAnsi="Cambria Math" w:cs="GillSansMTStd-Book"/>
                <w:color w:val="C00000"/>
              </w:rPr>
              <m:t>,</m:t>
            </m:r>
            <m:r>
              <w:rPr>
                <w:rFonts w:ascii="Cambria Math" w:eastAsiaTheme="minorEastAsia" w:hAnsi="Cambria Math" w:cs="GillSansMTStd-Book"/>
                <w:color w:val="C00000"/>
              </w:rPr>
              <m:t>i</m:t>
            </m:r>
            <m:r>
              <m:rPr>
                <m:sty m:val="p"/>
              </m:rPr>
              <w:rPr>
                <w:rFonts w:ascii="Cambria Math" w:eastAsiaTheme="minorEastAsia" w:hAnsi="Cambria Math" w:cs="GillSansMTStd-Book"/>
                <w:color w:val="C00000"/>
              </w:rPr>
              <m:t>,</m:t>
            </m:r>
            <m:r>
              <w:rPr>
                <w:rFonts w:ascii="Cambria Math" w:eastAsiaTheme="minorEastAsia" w:hAnsi="Cambria Math" w:cs="GillSansMTStd-Book"/>
                <w:color w:val="C00000"/>
              </w:rPr>
              <m:t>ad</m:t>
            </m:r>
          </m:sub>
        </m:sSub>
        <m:r>
          <m:rPr>
            <m:sty m:val="p"/>
          </m:rPr>
          <w:rPr>
            <w:rFonts w:ascii="Cambria Math" w:eastAsiaTheme="minorEastAsia" w:hAnsi="Cambria Math" w:cs="GillSansMTStd-Book"/>
            <w:color w:val="C00000"/>
          </w:rPr>
          <m:t>+</m:t>
        </m:r>
        <m:sSub>
          <m:sSubPr>
            <m:ctrlPr>
              <w:rPr>
                <w:rFonts w:ascii="Cambria Math" w:eastAsiaTheme="minorEastAsia" w:hAnsi="Cambria Math" w:cs="GillSansMTStd-Book"/>
                <w:color w:val="C00000"/>
              </w:rPr>
            </m:ctrlPr>
          </m:sSubPr>
          <m:e>
            <m:r>
              <w:rPr>
                <w:rFonts w:ascii="Cambria Math" w:eastAsiaTheme="minorEastAsia" w:hAnsi="Cambria Math" w:cs="GillSansMTStd-Book"/>
                <w:color w:val="C00000"/>
              </w:rPr>
              <m:t>Q</m:t>
            </m:r>
          </m:e>
          <m:sub>
            <m:r>
              <w:rPr>
                <w:rFonts w:ascii="Cambria Math" w:eastAsiaTheme="minorEastAsia" w:hAnsi="Cambria Math" w:cs="GillSansMTStd-Book"/>
                <w:color w:val="C00000"/>
              </w:rPr>
              <m:t>DHW</m:t>
            </m:r>
            <m:r>
              <m:rPr>
                <m:sty m:val="p"/>
              </m:rPr>
              <w:rPr>
                <w:rFonts w:ascii="Cambria Math" w:eastAsiaTheme="minorEastAsia" w:hAnsi="Cambria Math" w:cs="GillSansMTStd-Book"/>
                <w:color w:val="C00000"/>
              </w:rPr>
              <m:t>,</m:t>
            </m:r>
            <m:r>
              <w:rPr>
                <w:rFonts w:ascii="Cambria Math" w:eastAsiaTheme="minorEastAsia" w:hAnsi="Cambria Math" w:cs="GillSansMTStd-Book"/>
                <w:color w:val="C00000"/>
              </w:rPr>
              <m:t>i</m:t>
            </m:r>
            <m:r>
              <m:rPr>
                <m:sty m:val="p"/>
              </m:rPr>
              <w:rPr>
                <w:rFonts w:ascii="Cambria Math" w:eastAsiaTheme="minorEastAsia" w:hAnsi="Cambria Math" w:cs="GillSansMTStd-Book"/>
                <w:color w:val="C00000"/>
              </w:rPr>
              <m:t>,</m:t>
            </m:r>
            <m:r>
              <w:rPr>
                <w:rFonts w:ascii="Cambria Math" w:eastAsiaTheme="minorEastAsia" w:hAnsi="Cambria Math" w:cs="GillSansMTStd-Book"/>
                <w:color w:val="C00000"/>
              </w:rPr>
              <m:t>ad</m:t>
            </m:r>
          </m:sub>
        </m:sSub>
        <m:r>
          <m:rPr>
            <m:sty m:val="p"/>
          </m:rPr>
          <w:rPr>
            <w:rFonts w:ascii="Cambria Math" w:eastAsiaTheme="minorEastAsia" w:hAnsi="Cambria Math" w:cs="GillSansMTStd-Book"/>
            <w:color w:val="C00000"/>
          </w:rPr>
          <m:t>+</m:t>
        </m:r>
        <m:sSub>
          <m:sSubPr>
            <m:ctrlPr>
              <w:rPr>
                <w:rFonts w:ascii="Cambria Math" w:eastAsiaTheme="minorEastAsia" w:hAnsi="Cambria Math" w:cs="GillSansMTStd-Book"/>
                <w:color w:val="C00000"/>
              </w:rPr>
            </m:ctrlPr>
          </m:sSubPr>
          <m:e>
            <m:r>
              <w:rPr>
                <w:rFonts w:ascii="Cambria Math" w:eastAsiaTheme="minorEastAsia" w:hAnsi="Cambria Math" w:cs="GillSansMTStd-Book"/>
                <w:color w:val="C00000"/>
              </w:rPr>
              <m:t>Q</m:t>
            </m:r>
          </m:e>
          <m:sub>
            <m:r>
              <w:rPr>
                <w:rFonts w:ascii="Cambria Math" w:eastAsiaTheme="minorEastAsia" w:hAnsi="Cambria Math" w:cs="GillSansMTStd-Book"/>
                <w:color w:val="C00000"/>
              </w:rPr>
              <m:t>Ve</m:t>
            </m:r>
            <m:r>
              <m:rPr>
                <m:sty m:val="p"/>
              </m:rPr>
              <w:rPr>
                <w:rFonts w:ascii="Cambria Math" w:eastAsiaTheme="minorEastAsia" w:hAnsi="Cambria Math" w:cs="GillSansMTStd-Book"/>
                <w:color w:val="C00000"/>
              </w:rPr>
              <m:t>,</m:t>
            </m:r>
            <m:r>
              <w:rPr>
                <w:rFonts w:ascii="Cambria Math" w:eastAsiaTheme="minorEastAsia" w:hAnsi="Cambria Math" w:cs="GillSansMTStd-Book"/>
                <w:color w:val="C00000"/>
              </w:rPr>
              <m:t>i</m:t>
            </m:r>
            <m:r>
              <m:rPr>
                <m:sty m:val="p"/>
              </m:rPr>
              <w:rPr>
                <w:rFonts w:ascii="Cambria Math" w:eastAsiaTheme="minorEastAsia" w:hAnsi="Cambria Math" w:cs="GillSansMTStd-Book"/>
                <w:color w:val="C00000"/>
              </w:rPr>
              <m:t>,</m:t>
            </m:r>
            <m:r>
              <w:rPr>
                <w:rFonts w:ascii="Cambria Math" w:eastAsiaTheme="minorEastAsia" w:hAnsi="Cambria Math" w:cs="GillSansMTStd-Book"/>
                <w:color w:val="C00000"/>
              </w:rPr>
              <m:t>ad</m:t>
            </m:r>
          </m:sub>
        </m:sSub>
      </m:oMath>
    </w:p>
    <w:p w14:paraId="575D9445" w14:textId="696E93D7" w:rsidR="000634DC" w:rsidRPr="002F0232" w:rsidRDefault="000634DC" w:rsidP="008D2ECE">
      <w:pPr>
        <w:spacing w:before="24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This refined methodology ensures a comprehensive and accurate assessment of thermal energy savings, </w:t>
      </w:r>
      <w:r w:rsidR="000E255C" w:rsidRPr="002F0232">
        <w:rPr>
          <w:rFonts w:ascii="Gill Sans MT" w:eastAsiaTheme="minorEastAsia" w:hAnsi="Gill Sans MT" w:cs="GillSansMTStd-Book"/>
          <w:color w:val="404040" w:themeColor="text1" w:themeTint="BF"/>
        </w:rPr>
        <w:t>considering</w:t>
      </w:r>
      <w:r w:rsidRPr="002F0232">
        <w:rPr>
          <w:rFonts w:ascii="Gill Sans MT" w:eastAsiaTheme="minorEastAsia" w:hAnsi="Gill Sans MT" w:cs="GillSansMTStd-Book"/>
          <w:color w:val="404040" w:themeColor="text1" w:themeTint="BF"/>
        </w:rPr>
        <w:t xml:space="preserve"> the specific conditions and actual usage during the verification period.</w:t>
      </w:r>
    </w:p>
    <w:p w14:paraId="5AB1034D" w14:textId="77777777" w:rsidR="00253CEA" w:rsidRPr="008D2ECE" w:rsidRDefault="00253CEA" w:rsidP="008D2ECE">
      <w:pPr>
        <w:pStyle w:val="Heading3"/>
        <w:keepNext/>
        <w:keepLines/>
        <w:numPr>
          <w:ilvl w:val="2"/>
          <w:numId w:val="1"/>
        </w:numPr>
        <w:spacing w:before="240" w:line="276" w:lineRule="auto"/>
        <w:ind w:left="0" w:firstLine="0"/>
        <w:rPr>
          <w:rFonts w:ascii="Source Sans Pro" w:eastAsiaTheme="majorEastAsia" w:hAnsi="Source Sans Pro" w:cstheme="majorBidi"/>
          <w:b/>
          <w:bCs/>
          <w:caps w:val="0"/>
          <w:color w:val="003478"/>
          <w:sz w:val="28"/>
          <w:szCs w:val="28"/>
          <w:lang w:val="en-GB"/>
        </w:rPr>
      </w:pPr>
      <w:bookmarkStart w:id="25" w:name="_Toc506390919"/>
      <w:bookmarkStart w:id="26" w:name="_Toc506459152"/>
      <w:bookmarkStart w:id="27" w:name="_Toc159854148"/>
      <w:r w:rsidRPr="008D2ECE">
        <w:rPr>
          <w:rFonts w:ascii="Source Sans Pro" w:eastAsiaTheme="majorEastAsia" w:hAnsi="Source Sans Pro" w:cstheme="majorBidi"/>
          <w:b/>
          <w:bCs/>
          <w:caps w:val="0"/>
          <w:color w:val="003478"/>
          <w:sz w:val="28"/>
          <w:szCs w:val="28"/>
          <w:lang w:val="en-GB"/>
        </w:rPr>
        <w:t>Verification of electrical energy consumption</w:t>
      </w:r>
      <w:bookmarkEnd w:id="25"/>
      <w:bookmarkEnd w:id="26"/>
      <w:bookmarkEnd w:id="27"/>
    </w:p>
    <w:p w14:paraId="1C7DFE82" w14:textId="77777777" w:rsidR="00B1384F" w:rsidRPr="002F0232" w:rsidRDefault="005444F0" w:rsidP="008D2ECE">
      <w:pPr>
        <w:spacing w:before="12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The verification of electrical energy consumption involves a comparison between the adapted baseline consumption (to the conditions of for the verification period and the actual electrical energy consumption recorded during that same period. The adaptation of the baseline consumption </w:t>
      </w:r>
      <w:proofErr w:type="gramStart"/>
      <w:r w:rsidRPr="002F0232">
        <w:rPr>
          <w:rFonts w:ascii="Gill Sans MT" w:eastAsiaTheme="minorEastAsia" w:hAnsi="Gill Sans MT" w:cs="GillSansMTStd-Book"/>
          <w:color w:val="404040" w:themeColor="text1" w:themeTint="BF"/>
        </w:rPr>
        <w:t>takes into account</w:t>
      </w:r>
      <w:proofErr w:type="gramEnd"/>
      <w:r w:rsidRPr="002F0232">
        <w:rPr>
          <w:rFonts w:ascii="Gill Sans MT" w:eastAsiaTheme="minorEastAsia" w:hAnsi="Gill Sans MT" w:cs="GillSansMTStd-Book"/>
          <w:color w:val="404040" w:themeColor="text1" w:themeTint="BF"/>
        </w:rPr>
        <w:t xml:space="preserve"> potential changes in the number of working days of the </w:t>
      </w:r>
      <w:r w:rsidR="00904C82" w:rsidRPr="002F0232">
        <w:rPr>
          <w:rFonts w:ascii="Gill Sans MT" w:eastAsiaTheme="minorEastAsia" w:hAnsi="Gill Sans MT" w:cs="GillSansMTStd-Book"/>
          <w:color w:val="404040" w:themeColor="text1" w:themeTint="BF"/>
        </w:rPr>
        <w:t>building</w:t>
      </w:r>
      <w:r w:rsidRPr="002F0232">
        <w:rPr>
          <w:rFonts w:ascii="Gill Sans MT" w:eastAsiaTheme="minorEastAsia" w:hAnsi="Gill Sans MT" w:cs="GillSansMTStd-Book"/>
          <w:color w:val="404040" w:themeColor="text1" w:themeTint="BF"/>
        </w:rPr>
        <w:t>, as well as variations in the number of operational hours per day.</w:t>
      </w:r>
    </w:p>
    <w:p w14:paraId="4A3714DD" w14:textId="33CEB838" w:rsidR="005444F0" w:rsidRPr="002F0232" w:rsidRDefault="005444F0" w:rsidP="008D2ECE">
      <w:pPr>
        <w:spacing w:before="12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following formula is used for this adaptation:</w:t>
      </w:r>
    </w:p>
    <w:p w14:paraId="34B55AAC" w14:textId="0ECC04FB" w:rsidR="00253CEA" w:rsidRPr="006551E7" w:rsidRDefault="00000000" w:rsidP="008D2ECE">
      <w:pPr>
        <w:spacing w:before="120" w:line="276" w:lineRule="auto"/>
        <w:jc w:val="center"/>
        <w:rPr>
          <w:rFonts w:ascii="Candar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B,ad,i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day,B,i</m:t>
            </m:r>
          </m:sub>
        </m:sSub>
        <m:f>
          <m:fPr>
            <m:ctrlPr>
              <w:rPr>
                <w:rFonts w:ascii="Cambria Math" w:hAnsi="Cambria Math" w:cs="Liberation Serif"/>
                <w:i/>
                <w:color w:val="C00000"/>
              </w:rPr>
            </m:ctrlPr>
          </m:fPr>
          <m:num>
            <m:sSub>
              <m:sSubPr>
                <m:ctrlPr>
                  <w:rPr>
                    <w:rFonts w:ascii="Cambria Math" w:hAnsi="Cambria Math" w:cs="Liberation Serif"/>
                    <w:i/>
                    <w:color w:val="C00000"/>
                  </w:rPr>
                </m:ctrlPr>
              </m:sSubPr>
              <m:e>
                <m:r>
                  <w:rPr>
                    <w:rFonts w:ascii="Cambria Math" w:hAnsi="Cambria Math" w:cs="Liberation Serif"/>
                    <w:color w:val="C00000"/>
                  </w:rPr>
                  <m:t>h</m:t>
                </m:r>
              </m:e>
              <m:sub>
                <m:r>
                  <w:rPr>
                    <w:rFonts w:ascii="Cambria Math" w:hAnsi="Cambria Math" w:cs="Liberation Serif"/>
                    <w:color w:val="C00000"/>
                  </w:rPr>
                  <m:t>op,Ver</m:t>
                </m:r>
              </m:sub>
            </m:sSub>
          </m:num>
          <m:den>
            <m:sSub>
              <m:sSubPr>
                <m:ctrlPr>
                  <w:rPr>
                    <w:rFonts w:ascii="Cambria Math" w:hAnsi="Cambria Math" w:cs="Liberation Serif"/>
                    <w:i/>
                    <w:color w:val="C00000"/>
                  </w:rPr>
                </m:ctrlPr>
              </m:sSubPr>
              <m:e>
                <m:r>
                  <w:rPr>
                    <w:rFonts w:ascii="Cambria Math" w:hAnsi="Cambria Math" w:cs="Liberation Serif"/>
                    <w:color w:val="C00000"/>
                  </w:rPr>
                  <m:t>h</m:t>
                </m:r>
              </m:e>
              <m:sub>
                <m:r>
                  <w:rPr>
                    <w:rFonts w:ascii="Cambria Math" w:hAnsi="Cambria Math" w:cs="Liberation Serif"/>
                    <w:color w:val="C00000"/>
                  </w:rPr>
                  <m:t>op,B</m:t>
                </m:r>
              </m:sub>
            </m:sSub>
          </m:den>
        </m:f>
        <m:sSub>
          <m:sSubPr>
            <m:ctrlPr>
              <w:rPr>
                <w:rFonts w:ascii="Cambria Math" w:hAnsi="Cambria Math" w:cs="Liberation Serif"/>
                <w:i/>
                <w:color w:val="C00000"/>
              </w:rPr>
            </m:ctrlPr>
          </m:sSubPr>
          <m:e>
            <m:r>
              <w:rPr>
                <w:rFonts w:ascii="Cambria Math" w:hAnsi="Cambria Math" w:cs="Liberation Serif"/>
                <w:color w:val="C00000"/>
              </w:rPr>
              <m:t>n</m:t>
            </m:r>
          </m:e>
          <m:sub>
            <m:r>
              <w:rPr>
                <w:rFonts w:ascii="Cambria Math" w:hAnsi="Cambria Math" w:cs="Liberation Serif"/>
                <w:color w:val="C00000"/>
              </w:rPr>
              <m:t>i,Ver</m:t>
            </m:r>
          </m:sub>
        </m:sSub>
      </m:oMath>
      <w:r w:rsidR="003B4836" w:rsidRPr="006551E7">
        <w:rPr>
          <w:rFonts w:ascii="Candara" w:eastAsiaTheme="minorEastAsia" w:hAnsi="Candara" w:cs="Liberation Serif"/>
          <w:color w:val="C00000"/>
        </w:rPr>
        <w:t xml:space="preserve">, </w:t>
      </w:r>
      <w:r w:rsidR="003B4836" w:rsidRPr="006551E7">
        <w:rPr>
          <w:rFonts w:ascii="Gill Sans MT" w:eastAsiaTheme="minorEastAsia" w:hAnsi="Gill Sans MT" w:cs="Liberation Serif"/>
          <w:i/>
          <w:iCs/>
          <w:color w:val="C00000"/>
          <w:sz w:val="21"/>
          <w:szCs w:val="20"/>
        </w:rPr>
        <w:sym w:font="Symbol" w:char="F05B"/>
      </w:r>
      <w:r w:rsidR="003B4836" w:rsidRPr="006551E7">
        <w:rPr>
          <w:rFonts w:ascii="Gill Sans MT" w:eastAsiaTheme="minorEastAsia" w:hAnsi="Gill Sans MT" w:cs="Liberation Serif"/>
          <w:i/>
          <w:iCs/>
          <w:color w:val="C00000"/>
          <w:sz w:val="21"/>
          <w:szCs w:val="20"/>
        </w:rPr>
        <w:t>kWh/period</w:t>
      </w:r>
      <w:r w:rsidR="003B4836" w:rsidRPr="006551E7">
        <w:rPr>
          <w:rFonts w:ascii="Gill Sans MT" w:eastAsiaTheme="minorEastAsia" w:hAnsi="Gill Sans MT" w:cs="Liberation Serif"/>
          <w:i/>
          <w:iCs/>
          <w:color w:val="C00000"/>
          <w:sz w:val="21"/>
          <w:szCs w:val="20"/>
        </w:rPr>
        <w:sym w:font="Symbol" w:char="F05D"/>
      </w:r>
    </w:p>
    <w:p w14:paraId="6F7D3FA0" w14:textId="77777777" w:rsidR="00AA0188" w:rsidRDefault="00AA0188"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Where:</w:t>
      </w:r>
    </w:p>
    <w:p w14:paraId="130E0A2C" w14:textId="686B1667" w:rsidR="002B67A9" w:rsidRPr="0016221C" w:rsidRDefault="00000000" w:rsidP="008D2ECE">
      <w:pPr>
        <w:spacing w:before="120" w:line="276" w:lineRule="auto"/>
        <w:ind w:left="993" w:hanging="993"/>
        <w:jc w:val="both"/>
        <w:rPr>
          <w:rFonts w:ascii="Cambria Math" w:eastAsiaTheme="minorEastAsia" w:hAnsi="Cambria Math" w:cs="GillSansMTStd-Book"/>
          <w:b/>
          <w:bCs/>
          <w:color w:val="C00000"/>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day</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B</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2B67A9" w:rsidRPr="0016221C">
        <w:rPr>
          <w:rFonts w:ascii="Cambria Math" w:eastAsiaTheme="minorEastAsia" w:hAnsi="Cambria Math" w:cs="GillSansMTStd-Book"/>
          <w:b/>
          <w:bCs/>
          <w:color w:val="C00000"/>
        </w:rPr>
        <w:tab/>
      </w:r>
      <w:r w:rsidR="002B67A9" w:rsidRPr="0016221C">
        <w:rPr>
          <w:rFonts w:ascii="Gill Sans MT" w:eastAsiaTheme="minorEastAsia" w:hAnsi="Gill Sans MT" w:cs="GillSansMTStd-Book"/>
          <w:color w:val="404040" w:themeColor="text1" w:themeTint="BF"/>
        </w:rPr>
        <w:t>base</w:t>
      </w:r>
      <w:r w:rsidR="002B67A9">
        <w:rPr>
          <w:rFonts w:ascii="Gill Sans MT" w:eastAsiaTheme="minorEastAsia" w:hAnsi="Gill Sans MT" w:cs="GillSansMTStd-Book"/>
          <w:color w:val="404040" w:themeColor="text1" w:themeTint="BF"/>
        </w:rPr>
        <w:t xml:space="preserve">line </w:t>
      </w:r>
      <w:r w:rsidR="003B4836">
        <w:rPr>
          <w:rFonts w:ascii="Gill Sans MT" w:eastAsiaTheme="minorEastAsia" w:hAnsi="Gill Sans MT" w:cs="GillSansMTStd-Book"/>
          <w:color w:val="404040" w:themeColor="text1" w:themeTint="BF"/>
        </w:rPr>
        <w:t>specific electrical energy</w:t>
      </w:r>
      <w:r w:rsidR="002B67A9">
        <w:rPr>
          <w:rFonts w:ascii="Gill Sans MT" w:eastAsiaTheme="minorEastAsia" w:hAnsi="Gill Sans MT" w:cs="GillSansMTStd-Book"/>
          <w:color w:val="404040" w:themeColor="text1" w:themeTint="BF"/>
        </w:rPr>
        <w:t xml:space="preserve"> consumption for the verification month</w:t>
      </w:r>
    </w:p>
    <w:p w14:paraId="1F2FF1E8" w14:textId="44D0F3CC" w:rsidR="00253CEA" w:rsidRPr="002F0232" w:rsidRDefault="00000000" w:rsidP="008D2ECE">
      <w:pPr>
        <w:spacing w:before="120" w:line="276" w:lineRule="auto"/>
        <w:ind w:left="993" w:hanging="993"/>
        <w:jc w:val="both"/>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B</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ad</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7943BE" w:rsidRPr="00D0469F">
        <w:rPr>
          <w:rFonts w:ascii="Gill Sans MT" w:eastAsiaTheme="minorEastAsia" w:hAnsi="Gill Sans MT" w:cs="GillSansMTStd-Book"/>
          <w:b/>
          <w:bCs/>
          <w:color w:val="C00000"/>
        </w:rPr>
        <w:tab/>
      </w:r>
      <w:r w:rsidR="005444F0"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 xml:space="preserve">baseline </w:t>
      </w:r>
      <w:r w:rsidR="003B4836">
        <w:rPr>
          <w:rFonts w:ascii="Gill Sans MT" w:eastAsiaTheme="minorEastAsia" w:hAnsi="Gill Sans MT" w:cs="GillSansMTStd-Book"/>
          <w:color w:val="404040" w:themeColor="text1" w:themeTint="BF"/>
        </w:rPr>
        <w:t>electrical</w:t>
      </w:r>
      <w:r w:rsidR="003B4836" w:rsidRPr="002F0232">
        <w:rPr>
          <w:rFonts w:ascii="Gill Sans MT" w:eastAsiaTheme="minorEastAsia" w:hAnsi="Gill Sans MT" w:cs="GillSansMTStd-Book"/>
          <w:color w:val="404040" w:themeColor="text1" w:themeTint="BF"/>
        </w:rPr>
        <w:t xml:space="preserve"> </w:t>
      </w:r>
      <w:r w:rsidR="00253CEA" w:rsidRPr="002F0232">
        <w:rPr>
          <w:rFonts w:ascii="Gill Sans MT" w:eastAsiaTheme="minorEastAsia" w:hAnsi="Gill Sans MT" w:cs="GillSansMTStd-Book"/>
          <w:color w:val="404040" w:themeColor="text1" w:themeTint="BF"/>
        </w:rPr>
        <w:t>energy consumption</w:t>
      </w:r>
      <w:r w:rsidR="005444F0" w:rsidRPr="002F0232">
        <w:rPr>
          <w:rFonts w:ascii="Gill Sans MT" w:eastAsiaTheme="minorEastAsia" w:hAnsi="Gill Sans MT" w:cs="GillSansMTStd-Book"/>
          <w:color w:val="404040" w:themeColor="text1" w:themeTint="BF"/>
        </w:rPr>
        <w:t>,</w:t>
      </w:r>
      <w:r w:rsidR="00253CEA" w:rsidRPr="002F0232">
        <w:rPr>
          <w:rFonts w:ascii="Gill Sans MT" w:eastAsiaTheme="minorEastAsia" w:hAnsi="Gill Sans MT" w:cs="GillSansMTStd-Book"/>
          <w:color w:val="404040" w:themeColor="text1" w:themeTint="BF"/>
        </w:rPr>
        <w:t xml:space="preserve"> adapted for conditions in the verification </w:t>
      </w:r>
      <w:proofErr w:type="gramStart"/>
      <w:r w:rsidR="00253CEA" w:rsidRPr="002F0232">
        <w:rPr>
          <w:rFonts w:ascii="Gill Sans MT" w:eastAsiaTheme="minorEastAsia" w:hAnsi="Gill Sans MT" w:cs="GillSansMTStd-Book"/>
          <w:color w:val="404040" w:themeColor="text1" w:themeTint="BF"/>
        </w:rPr>
        <w:t>period</w:t>
      </w:r>
      <w:proofErr w:type="gramEnd"/>
    </w:p>
    <w:p w14:paraId="0D60062F" w14:textId="2EF956A9" w:rsidR="00253CEA" w:rsidRPr="002F0232" w:rsidRDefault="00000000" w:rsidP="008D2ECE">
      <w:pPr>
        <w:spacing w:before="120" w:line="276" w:lineRule="auto"/>
        <w:ind w:left="993" w:hanging="993"/>
        <w:jc w:val="both"/>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h</m:t>
            </m:r>
          </m:e>
          <m:sub>
            <m:r>
              <m:rPr>
                <m:sty m:val="bi"/>
              </m:rPr>
              <w:rPr>
                <w:rFonts w:ascii="Cambria Math" w:eastAsiaTheme="minorEastAsia" w:hAnsi="Cambria Math" w:cs="GillSansMTStd-Book"/>
                <w:color w:val="C00000"/>
              </w:rPr>
              <m:t>op</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Ver</m:t>
            </m:r>
          </m:sub>
        </m:sSub>
      </m:oMath>
      <w:r w:rsidR="007943BE" w:rsidRPr="00D0469F">
        <w:rPr>
          <w:rFonts w:ascii="Gill Sans MT" w:eastAsiaTheme="minorEastAsia" w:hAnsi="Gill Sans MT" w:cs="GillSansMTStd-Book"/>
          <w:color w:val="6C6463"/>
        </w:rPr>
        <w:tab/>
      </w:r>
      <w:r w:rsidR="005444F0" w:rsidRPr="002F0232">
        <w:rPr>
          <w:rFonts w:ascii="Gill Sans MT" w:eastAsiaTheme="minorEastAsia" w:hAnsi="Gill Sans MT" w:cs="GillSansMTStd-Book"/>
          <w:color w:val="404040" w:themeColor="text1" w:themeTint="BF"/>
        </w:rPr>
        <w:t xml:space="preserve">represents the </w:t>
      </w:r>
      <w:r w:rsidR="003B4836">
        <w:rPr>
          <w:rFonts w:ascii="Gill Sans MT" w:eastAsiaTheme="minorEastAsia" w:hAnsi="Gill Sans MT" w:cs="GillSansMTStd-Book"/>
          <w:color w:val="404040" w:themeColor="text1" w:themeTint="BF"/>
        </w:rPr>
        <w:t xml:space="preserve">average of </w:t>
      </w:r>
      <w:r w:rsidR="00253CEA" w:rsidRPr="002F0232">
        <w:rPr>
          <w:rFonts w:ascii="Gill Sans MT" w:eastAsiaTheme="minorEastAsia" w:hAnsi="Gill Sans MT" w:cs="GillSansMTStd-Book"/>
          <w:color w:val="404040" w:themeColor="text1" w:themeTint="BF"/>
        </w:rPr>
        <w:t xml:space="preserve">daily operation hours in the verification </w:t>
      </w:r>
      <w:proofErr w:type="gramStart"/>
      <w:r w:rsidR="00253CEA" w:rsidRPr="002F0232">
        <w:rPr>
          <w:rFonts w:ascii="Gill Sans MT" w:eastAsiaTheme="minorEastAsia" w:hAnsi="Gill Sans MT" w:cs="GillSansMTStd-Book"/>
          <w:color w:val="404040" w:themeColor="text1" w:themeTint="BF"/>
        </w:rPr>
        <w:t>period</w:t>
      </w:r>
      <w:proofErr w:type="gramEnd"/>
    </w:p>
    <w:p w14:paraId="37D9F5B1" w14:textId="25C42049" w:rsidR="00253CEA" w:rsidRPr="00D0469F" w:rsidRDefault="00000000" w:rsidP="008D2ECE">
      <w:pPr>
        <w:spacing w:before="120" w:line="276" w:lineRule="auto"/>
        <w:ind w:left="993" w:hanging="993"/>
        <w:jc w:val="both"/>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h</m:t>
            </m:r>
          </m:e>
          <m:sub>
            <m:r>
              <m:rPr>
                <m:sty m:val="bi"/>
              </m:rPr>
              <w:rPr>
                <w:rFonts w:ascii="Cambria Math" w:eastAsiaTheme="minorEastAsia" w:hAnsi="Cambria Math" w:cs="GillSansMTStd-Book"/>
                <w:color w:val="C00000"/>
              </w:rPr>
              <m:t>op</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B</m:t>
            </m:r>
          </m:sub>
        </m:sSub>
      </m:oMath>
      <w:r w:rsidR="007943BE" w:rsidRPr="00D0469F">
        <w:rPr>
          <w:rFonts w:ascii="Gill Sans MT" w:eastAsiaTheme="minorEastAsia" w:hAnsi="Gill Sans MT" w:cs="GillSansMTStd-Book"/>
          <w:b/>
          <w:bCs/>
          <w:color w:val="C00000"/>
        </w:rPr>
        <w:tab/>
      </w:r>
      <w:r w:rsidR="005444F0" w:rsidRPr="002F0232">
        <w:rPr>
          <w:rFonts w:ascii="Gill Sans MT" w:eastAsiaTheme="minorEastAsia" w:hAnsi="Gill Sans MT" w:cs="GillSansMTStd-Book"/>
          <w:color w:val="404040" w:themeColor="text1" w:themeTint="BF"/>
        </w:rPr>
        <w:t xml:space="preserve">are the </w:t>
      </w:r>
      <w:r w:rsidR="003B4836">
        <w:rPr>
          <w:rFonts w:ascii="Gill Sans MT" w:eastAsiaTheme="minorEastAsia" w:hAnsi="Gill Sans MT" w:cs="GillSansMTStd-Book"/>
          <w:color w:val="404040" w:themeColor="text1" w:themeTint="BF"/>
        </w:rPr>
        <w:t xml:space="preserve">average </w:t>
      </w:r>
      <w:r w:rsidR="00253CEA" w:rsidRPr="002F0232">
        <w:rPr>
          <w:rFonts w:ascii="Gill Sans MT" w:eastAsiaTheme="minorEastAsia" w:hAnsi="Gill Sans MT" w:cs="GillSansMTStd-Book"/>
          <w:color w:val="404040" w:themeColor="text1" w:themeTint="BF"/>
        </w:rPr>
        <w:t xml:space="preserve">daily operation hours </w:t>
      </w:r>
      <w:r w:rsidR="005444F0" w:rsidRPr="002F0232">
        <w:rPr>
          <w:rFonts w:ascii="Gill Sans MT" w:eastAsiaTheme="minorEastAsia" w:hAnsi="Gill Sans MT" w:cs="GillSansMTStd-Book"/>
          <w:color w:val="404040" w:themeColor="text1" w:themeTint="BF"/>
        </w:rPr>
        <w:t>under</w:t>
      </w:r>
      <w:r w:rsidR="00253CEA" w:rsidRPr="002F0232">
        <w:rPr>
          <w:rFonts w:ascii="Gill Sans MT" w:eastAsiaTheme="minorEastAsia" w:hAnsi="Gill Sans MT" w:cs="GillSansMTStd-Book"/>
          <w:color w:val="404040" w:themeColor="text1" w:themeTint="BF"/>
        </w:rPr>
        <w:t xml:space="preserve"> baseline </w:t>
      </w:r>
      <w:proofErr w:type="gramStart"/>
      <w:r w:rsidR="00253CEA" w:rsidRPr="002F0232">
        <w:rPr>
          <w:rFonts w:ascii="Gill Sans MT" w:eastAsiaTheme="minorEastAsia" w:hAnsi="Gill Sans MT" w:cs="GillSansMTStd-Book"/>
          <w:color w:val="404040" w:themeColor="text1" w:themeTint="BF"/>
        </w:rPr>
        <w:t>conditions</w:t>
      </w:r>
      <w:proofErr w:type="gramEnd"/>
    </w:p>
    <w:p w14:paraId="3FB35F1E" w14:textId="4005FE2A" w:rsidR="00253CEA" w:rsidRPr="00D0469F" w:rsidRDefault="00000000" w:rsidP="008D2ECE">
      <w:pPr>
        <w:spacing w:before="120" w:line="276" w:lineRule="auto"/>
        <w:ind w:left="993" w:hanging="993"/>
        <w:jc w:val="both"/>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n</m:t>
            </m:r>
          </m:e>
          <m:sub>
            <m:r>
              <m:rPr>
                <m:sty m:val="bi"/>
              </m:rPr>
              <w:rPr>
                <w:rFonts w:ascii="Cambria Math" w:eastAsiaTheme="minorEastAsia" w:hAnsi="Cambria Math" w:cs="GillSansMTStd-Book"/>
                <w:color w:val="C00000"/>
              </w:rPr>
              <m:t>i</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Ver</m:t>
            </m:r>
          </m:sub>
        </m:sSub>
      </m:oMath>
      <w:r w:rsidR="007943BE" w:rsidRPr="00D0469F">
        <w:rPr>
          <w:rFonts w:ascii="Gill Sans MT" w:eastAsiaTheme="minorEastAsia" w:hAnsi="Gill Sans MT" w:cs="GillSansMTStd-Book"/>
          <w:b/>
          <w:bCs/>
          <w:color w:val="C00000"/>
        </w:rPr>
        <w:tab/>
      </w:r>
      <w:r w:rsidR="005444F0" w:rsidRPr="002F0232">
        <w:rPr>
          <w:rFonts w:ascii="Gill Sans MT" w:eastAsiaTheme="minorEastAsia" w:hAnsi="Gill Sans MT" w:cs="GillSansMTStd-Book"/>
          <w:color w:val="404040" w:themeColor="text1" w:themeTint="BF"/>
        </w:rPr>
        <w:t xml:space="preserve">denotes the </w:t>
      </w:r>
      <w:r w:rsidR="00253CEA" w:rsidRPr="002F0232">
        <w:rPr>
          <w:rFonts w:ascii="Gill Sans MT" w:eastAsiaTheme="minorEastAsia" w:hAnsi="Gill Sans MT" w:cs="GillSansMTStd-Book"/>
          <w:color w:val="404040" w:themeColor="text1" w:themeTint="BF"/>
        </w:rPr>
        <w:t>number of days of operation</w:t>
      </w:r>
      <w:r w:rsidR="005444F0" w:rsidRPr="002F0232">
        <w:rPr>
          <w:rFonts w:ascii="Gill Sans MT" w:eastAsiaTheme="minorEastAsia" w:hAnsi="Gill Sans MT" w:cs="GillSansMTStd-Book"/>
          <w:color w:val="404040" w:themeColor="text1" w:themeTint="BF"/>
        </w:rPr>
        <w:t xml:space="preserve"> in the verification period</w:t>
      </w:r>
      <w:r w:rsidR="003B4836">
        <w:rPr>
          <w:rFonts w:ascii="Gill Sans MT" w:eastAsiaTheme="minorEastAsia" w:hAnsi="Gill Sans MT" w:cs="GillSansMTStd-Book"/>
          <w:color w:val="404040" w:themeColor="text1" w:themeTint="BF"/>
        </w:rPr>
        <w:t>, (working days)</w:t>
      </w:r>
    </w:p>
    <w:p w14:paraId="0278A085" w14:textId="4282AB20" w:rsidR="005444F0" w:rsidRPr="002F0232" w:rsidRDefault="005444F0" w:rsidP="008D2ECE">
      <w:pPr>
        <w:spacing w:before="240" w:after="24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electrical energy savings are then calculated by subtracting the actual electrical energy consumption during the verification period from the adapted baseline electrical energy consumption. The formula for this calculation is:</w:t>
      </w:r>
    </w:p>
    <w:p w14:paraId="2031CBD5" w14:textId="6FF7AE4C" w:rsidR="00253CEA" w:rsidRPr="005D3D65" w:rsidRDefault="00000000" w:rsidP="008D2ECE">
      <w:pPr>
        <w:spacing w:before="120" w:line="276" w:lineRule="auto"/>
        <w:jc w:val="center"/>
        <w:rPr>
          <w:rFonts w:ascii="Candara" w:hAnsi="Candara"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El, sav,i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B,ad,i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Ver,i</m:t>
            </m:r>
          </m:sub>
        </m:sSub>
      </m:oMath>
      <w:r w:rsidR="003B4836">
        <w:rPr>
          <w:rFonts w:ascii="Candara" w:eastAsiaTheme="minorEastAsia" w:hAnsi="Candara" w:cs="Liberation Serif"/>
          <w:color w:val="C00000"/>
        </w:rPr>
        <w:t xml:space="preserve">, </w:t>
      </w:r>
      <w:r w:rsidR="003B4836" w:rsidRPr="00424D70">
        <w:rPr>
          <w:rFonts w:ascii="Gill Sans MT" w:eastAsiaTheme="minorEastAsia" w:hAnsi="Gill Sans MT" w:cs="Liberation Serif"/>
          <w:i/>
          <w:iCs/>
          <w:color w:val="C00000"/>
          <w:sz w:val="21"/>
          <w:szCs w:val="20"/>
        </w:rPr>
        <w:sym w:font="Symbol" w:char="F05B"/>
      </w:r>
      <w:r w:rsidR="003B4836" w:rsidRPr="00424D70">
        <w:rPr>
          <w:rFonts w:ascii="Gill Sans MT" w:eastAsiaTheme="minorEastAsia" w:hAnsi="Gill Sans MT" w:cs="Liberation Serif"/>
          <w:i/>
          <w:iCs/>
          <w:color w:val="C00000"/>
          <w:sz w:val="21"/>
          <w:szCs w:val="20"/>
        </w:rPr>
        <w:t xml:space="preserve"> </w:t>
      </w:r>
      <w:r w:rsidR="003B4836">
        <w:rPr>
          <w:rFonts w:ascii="Gill Sans MT" w:eastAsiaTheme="minorEastAsia" w:hAnsi="Gill Sans MT" w:cs="Liberation Serif"/>
          <w:i/>
          <w:iCs/>
          <w:color w:val="C00000"/>
          <w:sz w:val="21"/>
          <w:szCs w:val="20"/>
        </w:rPr>
        <w:t>kWh/period</w:t>
      </w:r>
      <w:r w:rsidR="003B4836" w:rsidRPr="00424D70">
        <w:rPr>
          <w:rFonts w:ascii="Gill Sans MT" w:eastAsiaTheme="minorEastAsia" w:hAnsi="Gill Sans MT" w:cs="Liberation Serif"/>
          <w:i/>
          <w:iCs/>
          <w:color w:val="C00000"/>
          <w:sz w:val="21"/>
          <w:szCs w:val="20"/>
        </w:rPr>
        <w:sym w:font="Symbol" w:char="F05D"/>
      </w:r>
    </w:p>
    <w:p w14:paraId="32FED8C2" w14:textId="77777777" w:rsidR="00AA0188" w:rsidRPr="002F0232" w:rsidRDefault="00AA0188"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Where:</w:t>
      </w:r>
    </w:p>
    <w:p w14:paraId="197244DD" w14:textId="724C69E5" w:rsidR="00253CEA"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El</m:t>
            </m:r>
            <m:r>
              <m:rPr>
                <m:sty m:val="b"/>
              </m:rPr>
              <w:rPr>
                <w:rFonts w:ascii="Cambria Math" w:eastAsiaTheme="minorEastAsia" w:hAnsi="Cambria Math" w:cs="GillSansMTStd-Book"/>
                <w:color w:val="C00000"/>
              </w:rPr>
              <m:t xml:space="preserve">, </m:t>
            </m:r>
            <m:r>
              <m:rPr>
                <m:sty m:val="bi"/>
              </m:rPr>
              <w:rPr>
                <w:rFonts w:ascii="Cambria Math" w:eastAsiaTheme="minorEastAsia" w:hAnsi="Cambria Math" w:cs="GillSansMTStd-Book"/>
                <w:color w:val="C00000"/>
              </w:rPr>
              <m:t>sav</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7943BE" w:rsidRPr="00D0469F">
        <w:rPr>
          <w:rFonts w:ascii="Gill Sans MT" w:eastAsiaTheme="minorEastAsia" w:hAnsi="Gill Sans MT" w:cs="GillSansMTStd-Book"/>
          <w:color w:val="6C6463"/>
        </w:rPr>
        <w:tab/>
      </w:r>
      <w:r w:rsidR="005444F0" w:rsidRPr="002F0232">
        <w:rPr>
          <w:rFonts w:ascii="Gill Sans MT" w:eastAsiaTheme="minorEastAsia" w:hAnsi="Gill Sans MT" w:cs="GillSansMTStd-Book"/>
          <w:color w:val="404040" w:themeColor="text1" w:themeTint="BF"/>
        </w:rPr>
        <w:t xml:space="preserve">indicates the </w:t>
      </w:r>
      <w:r w:rsidR="00253CEA" w:rsidRPr="002F0232">
        <w:rPr>
          <w:rFonts w:ascii="Gill Sans MT" w:eastAsiaTheme="minorEastAsia" w:hAnsi="Gill Sans MT" w:cs="GillSansMTStd-Book"/>
          <w:color w:val="404040" w:themeColor="text1" w:themeTint="BF"/>
        </w:rPr>
        <w:t xml:space="preserve">achieved electrical energy </w:t>
      </w:r>
      <w:proofErr w:type="gramStart"/>
      <w:r w:rsidR="00253CEA" w:rsidRPr="002F0232">
        <w:rPr>
          <w:rFonts w:ascii="Gill Sans MT" w:eastAsiaTheme="minorEastAsia" w:hAnsi="Gill Sans MT" w:cs="GillSansMTStd-Book"/>
          <w:color w:val="404040" w:themeColor="text1" w:themeTint="BF"/>
        </w:rPr>
        <w:t>savings</w:t>
      </w:r>
      <w:proofErr w:type="gramEnd"/>
    </w:p>
    <w:p w14:paraId="47E57F43" w14:textId="351B9D8F" w:rsidR="003B4836" w:rsidRPr="002F0232" w:rsidRDefault="00000000" w:rsidP="008D2ECE">
      <w:pPr>
        <w:spacing w:before="120" w:line="276" w:lineRule="auto"/>
        <w:ind w:left="993" w:hanging="993"/>
        <w:jc w:val="both"/>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B</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ad</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3B4836" w:rsidRPr="00D0469F">
        <w:rPr>
          <w:rFonts w:ascii="Gill Sans MT" w:eastAsiaTheme="minorEastAsia" w:hAnsi="Gill Sans MT" w:cs="GillSansMTStd-Book"/>
          <w:b/>
          <w:bCs/>
          <w:color w:val="C00000"/>
        </w:rPr>
        <w:tab/>
      </w:r>
      <w:r w:rsidR="003B4836" w:rsidRPr="002F0232">
        <w:rPr>
          <w:rFonts w:ascii="Gill Sans MT" w:eastAsiaTheme="minorEastAsia" w:hAnsi="Gill Sans MT" w:cs="GillSansMTStd-Book"/>
          <w:color w:val="404040" w:themeColor="text1" w:themeTint="BF"/>
        </w:rPr>
        <w:t xml:space="preserve">is the baseline </w:t>
      </w:r>
      <w:r w:rsidR="003B4836">
        <w:rPr>
          <w:rFonts w:ascii="Gill Sans MT" w:eastAsiaTheme="minorEastAsia" w:hAnsi="Gill Sans MT" w:cs="GillSansMTStd-Book"/>
          <w:color w:val="404040" w:themeColor="text1" w:themeTint="BF"/>
        </w:rPr>
        <w:t>electrical</w:t>
      </w:r>
      <w:r w:rsidR="003B4836" w:rsidRPr="002F0232">
        <w:rPr>
          <w:rFonts w:ascii="Gill Sans MT" w:eastAsiaTheme="minorEastAsia" w:hAnsi="Gill Sans MT" w:cs="GillSansMTStd-Book"/>
          <w:color w:val="404040" w:themeColor="text1" w:themeTint="BF"/>
        </w:rPr>
        <w:t xml:space="preserve"> energy consumption, adapted for conditions in the verification </w:t>
      </w:r>
      <w:proofErr w:type="gramStart"/>
      <w:r w:rsidR="003B4836" w:rsidRPr="002F0232">
        <w:rPr>
          <w:rFonts w:ascii="Gill Sans MT" w:eastAsiaTheme="minorEastAsia" w:hAnsi="Gill Sans MT" w:cs="GillSansMTStd-Book"/>
          <w:color w:val="404040" w:themeColor="text1" w:themeTint="BF"/>
        </w:rPr>
        <w:t>period</w:t>
      </w:r>
      <w:proofErr w:type="gramEnd"/>
    </w:p>
    <w:p w14:paraId="4FC88097" w14:textId="78876DC6" w:rsidR="00253CEA" w:rsidRPr="00D0469F" w:rsidRDefault="00000000" w:rsidP="008D2ECE">
      <w:pPr>
        <w:spacing w:before="120" w:line="276" w:lineRule="auto"/>
        <w:ind w:left="993" w:hanging="993"/>
        <w:rPr>
          <w:rFonts w:ascii="Gill Sans MT" w:eastAsiaTheme="minorEastAsia" w:hAnsi="Gill Sans MT" w:cs="GillSansMTStd-Book"/>
          <w:color w:val="6C6463"/>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Ver</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7943BE" w:rsidRPr="00D0469F">
        <w:rPr>
          <w:rFonts w:ascii="Gill Sans MT" w:eastAsiaTheme="minorEastAsia" w:hAnsi="Gill Sans MT" w:cs="GillSansMTStd-Book"/>
          <w:b/>
          <w:bCs/>
          <w:color w:val="C00000"/>
        </w:rPr>
        <w:tab/>
      </w:r>
      <w:r w:rsidR="005444F0" w:rsidRPr="002F0232">
        <w:rPr>
          <w:rFonts w:ascii="Gill Sans MT" w:eastAsiaTheme="minorEastAsia" w:hAnsi="Gill Sans MT" w:cs="GillSansMTStd-Book"/>
          <w:color w:val="404040" w:themeColor="text1" w:themeTint="BF"/>
        </w:rPr>
        <w:t xml:space="preserve">is the </w:t>
      </w:r>
      <w:r w:rsidR="00253CEA" w:rsidRPr="002F0232">
        <w:rPr>
          <w:rFonts w:ascii="Gill Sans MT" w:eastAsiaTheme="minorEastAsia" w:hAnsi="Gill Sans MT" w:cs="GillSansMTStd-Book"/>
          <w:color w:val="404040" w:themeColor="text1" w:themeTint="BF"/>
        </w:rPr>
        <w:t>actual electrical energy consumption</w:t>
      </w:r>
      <w:r w:rsidR="005444F0" w:rsidRPr="002F0232">
        <w:rPr>
          <w:rFonts w:ascii="Gill Sans MT" w:eastAsiaTheme="minorEastAsia" w:hAnsi="Gill Sans MT" w:cs="GillSansMTStd-Book"/>
          <w:color w:val="404040" w:themeColor="text1" w:themeTint="BF"/>
        </w:rPr>
        <w:t xml:space="preserve"> during</w:t>
      </w:r>
      <w:r w:rsidR="00253CEA" w:rsidRPr="002F0232">
        <w:rPr>
          <w:rFonts w:ascii="Gill Sans MT" w:eastAsiaTheme="minorEastAsia" w:hAnsi="Gill Sans MT" w:cs="GillSansMTStd-Book"/>
          <w:color w:val="404040" w:themeColor="text1" w:themeTint="BF"/>
        </w:rPr>
        <w:t xml:space="preserve"> the verification </w:t>
      </w:r>
      <w:proofErr w:type="gramStart"/>
      <w:r w:rsidR="00253CEA" w:rsidRPr="002F0232">
        <w:rPr>
          <w:rFonts w:ascii="Gill Sans MT" w:eastAsiaTheme="minorEastAsia" w:hAnsi="Gill Sans MT" w:cs="GillSansMTStd-Book"/>
          <w:color w:val="404040" w:themeColor="text1" w:themeTint="BF"/>
        </w:rPr>
        <w:t>period</w:t>
      </w:r>
      <w:proofErr w:type="gramEnd"/>
    </w:p>
    <w:p w14:paraId="3EF2CC91" w14:textId="78D64817" w:rsidR="005444F0" w:rsidRPr="002F0232" w:rsidRDefault="005444F0" w:rsidP="008D2ECE">
      <w:pPr>
        <w:spacing w:before="240" w:after="240" w:line="276" w:lineRule="auto"/>
        <w:jc w:val="both"/>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lastRenderedPageBreak/>
        <w:t xml:space="preserve">This verification methodology provides a comprehensive and accurate assessment of electrical energy savings, </w:t>
      </w:r>
      <w:proofErr w:type="gramStart"/>
      <w:r w:rsidRPr="002F0232">
        <w:rPr>
          <w:rFonts w:ascii="Gill Sans MT" w:eastAsiaTheme="minorEastAsia" w:hAnsi="Gill Sans MT" w:cs="GillSansMTStd-Book"/>
          <w:color w:val="404040" w:themeColor="text1" w:themeTint="BF"/>
        </w:rPr>
        <w:t>taking into account</w:t>
      </w:r>
      <w:proofErr w:type="gramEnd"/>
      <w:r w:rsidRPr="002F0232">
        <w:rPr>
          <w:rFonts w:ascii="Gill Sans MT" w:eastAsiaTheme="minorEastAsia" w:hAnsi="Gill Sans MT" w:cs="GillSansMTStd-Book"/>
          <w:color w:val="404040" w:themeColor="text1" w:themeTint="BF"/>
        </w:rPr>
        <w:t xml:space="preserve"> the specific operational conditions of the building during the verification period.</w:t>
      </w:r>
    </w:p>
    <w:p w14:paraId="48FD7D8E" w14:textId="03E3ACDA" w:rsidR="001A6BAD" w:rsidRPr="008D2ECE" w:rsidRDefault="001A6BAD" w:rsidP="008D2ECE">
      <w:pPr>
        <w:pStyle w:val="Heading3"/>
        <w:keepNext/>
        <w:keepLines/>
        <w:numPr>
          <w:ilvl w:val="2"/>
          <w:numId w:val="1"/>
        </w:numPr>
        <w:spacing w:before="240" w:line="276" w:lineRule="auto"/>
        <w:ind w:left="0" w:firstLine="0"/>
        <w:rPr>
          <w:rFonts w:ascii="Source Sans Pro" w:eastAsiaTheme="majorEastAsia" w:hAnsi="Source Sans Pro" w:cstheme="majorBidi"/>
          <w:b/>
          <w:bCs/>
          <w:caps w:val="0"/>
          <w:color w:val="003478"/>
          <w:sz w:val="28"/>
          <w:szCs w:val="28"/>
          <w:lang w:val="en-GB"/>
        </w:rPr>
      </w:pPr>
      <w:bookmarkStart w:id="28" w:name="_Toc159854149"/>
      <w:r w:rsidRPr="008D2ECE">
        <w:rPr>
          <w:rFonts w:ascii="Source Sans Pro" w:eastAsiaTheme="majorEastAsia" w:hAnsi="Source Sans Pro" w:cstheme="majorBidi"/>
          <w:b/>
          <w:bCs/>
          <w:caps w:val="0"/>
          <w:color w:val="003478"/>
          <w:sz w:val="28"/>
          <w:szCs w:val="28"/>
          <w:lang w:val="en-GB"/>
        </w:rPr>
        <w:t>Verification of overall energy savings</w:t>
      </w:r>
      <w:bookmarkEnd w:id="28"/>
    </w:p>
    <w:p w14:paraId="009DB8FF" w14:textId="554F1684" w:rsidR="001A6BAD" w:rsidRPr="002F0232" w:rsidRDefault="001A6BAD" w:rsidP="008D2ECE">
      <w:pPr>
        <w:spacing w:before="240" w:after="240" w:line="276" w:lineRule="auto"/>
        <w:jc w:val="both"/>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 xml:space="preserve">In recognizing that heat and electricity are interchangeable in their use for heating and DHW systems, and with the </w:t>
      </w:r>
      <w:proofErr w:type="gramStart"/>
      <w:r w:rsidRPr="002F0232">
        <w:rPr>
          <w:rFonts w:ascii="Gill Sans MT" w:eastAsiaTheme="minorEastAsia" w:hAnsi="Gill Sans MT" w:cs="GillSansMTStd-Book"/>
          <w:color w:val="404040" w:themeColor="text1" w:themeTint="BF"/>
        </w:rPr>
        <w:t>ultimate goal</w:t>
      </w:r>
      <w:proofErr w:type="gramEnd"/>
      <w:r w:rsidRPr="002F0232">
        <w:rPr>
          <w:rFonts w:ascii="Gill Sans MT" w:eastAsiaTheme="minorEastAsia" w:hAnsi="Gill Sans MT" w:cs="GillSansMTStd-Book"/>
          <w:color w:val="404040" w:themeColor="text1" w:themeTint="BF"/>
        </w:rPr>
        <w:t xml:space="preserve"> of achieving cost savings in energy consumption, the overall savings are calculated in monetary terms using the following formula:</w:t>
      </w:r>
    </w:p>
    <w:p w14:paraId="7AED4A61" w14:textId="784C6B02" w:rsidR="001A6BAD" w:rsidRPr="005D3D65" w:rsidRDefault="00000000" w:rsidP="008D2ECE">
      <w:pPr>
        <w:spacing w:line="276" w:lineRule="auto"/>
        <w:jc w:val="center"/>
        <w:rPr>
          <w:rFonts w:ascii="Liberation Serif" w:hAnsi="Liberation Serif" w:cs="Liberation Serif"/>
          <w:color w:val="C00000"/>
        </w:rPr>
      </w:pPr>
      <m:oMath>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Tot,m,i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El, sav,i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el, 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E</m:t>
            </m:r>
          </m:e>
          <m:sub>
            <m:r>
              <w:rPr>
                <w:rFonts w:ascii="Cambria Math" w:hAnsi="Cambria Math" w:cs="Liberation Serif"/>
                <w:color w:val="C00000"/>
              </w:rPr>
              <m:t>Sav,i</m:t>
            </m:r>
          </m:sub>
        </m:sSub>
        <m:r>
          <w:rPr>
            <w:rFonts w:ascii="Cambria Math" w:hAnsi="Cambria Math" w:cs="Liberation Serif"/>
            <w:color w:val="C00000"/>
          </w:rPr>
          <m:t>×</m:t>
        </m:r>
        <m:sSub>
          <m:sSubPr>
            <m:ctrlPr>
              <w:rPr>
                <w:rFonts w:ascii="Cambria Math" w:hAnsi="Cambria Math" w:cs="Liberation Serif"/>
                <w:i/>
                <w:color w:val="C00000"/>
              </w:rPr>
            </m:ctrlPr>
          </m:sSubPr>
          <m:e>
            <m:r>
              <w:rPr>
                <w:rFonts w:ascii="Cambria Math" w:hAnsi="Cambria Math" w:cs="Liberation Serif"/>
                <w:color w:val="C00000"/>
              </w:rPr>
              <m:t>T</m:t>
            </m:r>
          </m:e>
          <m:sub>
            <m:r>
              <w:rPr>
                <w:rFonts w:ascii="Cambria Math" w:hAnsi="Cambria Math" w:cs="Liberation Serif"/>
                <w:color w:val="C00000"/>
              </w:rPr>
              <m:t>h,i</m:t>
            </m:r>
          </m:sub>
        </m:sSub>
      </m:oMath>
      <w:r w:rsidR="003B4836">
        <w:rPr>
          <w:rFonts w:ascii="Liberation Serif" w:eastAsiaTheme="minorEastAsia" w:hAnsi="Liberation Serif" w:cs="Liberation Serif"/>
          <w:color w:val="C00000"/>
        </w:rPr>
        <w:t xml:space="preserve">, </w:t>
      </w:r>
      <w:r w:rsidR="003B4836" w:rsidRPr="00424D70">
        <w:rPr>
          <w:rFonts w:ascii="Gill Sans MT" w:eastAsiaTheme="minorEastAsia" w:hAnsi="Gill Sans MT" w:cs="Liberation Serif"/>
          <w:i/>
          <w:iCs/>
          <w:color w:val="C00000"/>
          <w:sz w:val="21"/>
          <w:szCs w:val="20"/>
        </w:rPr>
        <w:sym w:font="Symbol" w:char="F05B"/>
      </w:r>
      <w:r w:rsidR="003B4836" w:rsidRPr="00424D70">
        <w:rPr>
          <w:rFonts w:ascii="Gill Sans MT" w:eastAsiaTheme="minorEastAsia" w:hAnsi="Gill Sans MT" w:cs="Liberation Serif"/>
          <w:i/>
          <w:iCs/>
          <w:color w:val="C00000"/>
          <w:sz w:val="21"/>
          <w:szCs w:val="20"/>
        </w:rPr>
        <w:t xml:space="preserve"> </w:t>
      </w:r>
      <w:r w:rsidR="003B4836">
        <w:rPr>
          <w:rFonts w:ascii="Gill Sans MT" w:eastAsiaTheme="minorEastAsia" w:hAnsi="Gill Sans MT" w:cs="Liberation Serif"/>
          <w:i/>
          <w:iCs/>
          <w:color w:val="C00000"/>
          <w:sz w:val="21"/>
          <w:szCs w:val="20"/>
        </w:rPr>
        <w:t>MDL/period</w:t>
      </w:r>
      <w:r w:rsidR="003B4836" w:rsidRPr="00424D70">
        <w:rPr>
          <w:rFonts w:ascii="Gill Sans MT" w:eastAsiaTheme="minorEastAsia" w:hAnsi="Gill Sans MT" w:cs="Liberation Serif"/>
          <w:i/>
          <w:iCs/>
          <w:color w:val="C00000"/>
          <w:sz w:val="21"/>
          <w:szCs w:val="20"/>
        </w:rPr>
        <w:sym w:font="Symbol" w:char="F05D"/>
      </w:r>
    </w:p>
    <w:p w14:paraId="2F0B4A7B" w14:textId="77777777" w:rsidR="001A6BAD" w:rsidRPr="002F0232" w:rsidRDefault="001A6BAD"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Where:</w:t>
      </w:r>
    </w:p>
    <w:p w14:paraId="2A5A7428" w14:textId="5B9EE5A1" w:rsidR="001A6BAD"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Tot</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m</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1A6BAD" w:rsidRPr="00D0469F">
        <w:rPr>
          <w:rFonts w:ascii="Gill Sans MT" w:eastAsiaTheme="minorEastAsia" w:hAnsi="Gill Sans MT" w:cs="GillSansMTStd-Book"/>
          <w:color w:val="6C6463"/>
        </w:rPr>
        <w:tab/>
      </w:r>
      <w:r w:rsidR="001A6BAD" w:rsidRPr="002F0232">
        <w:rPr>
          <w:rFonts w:ascii="Gill Sans MT" w:eastAsiaTheme="minorEastAsia" w:hAnsi="Gill Sans MT" w:cs="GillSansMTStd-Book"/>
          <w:color w:val="404040" w:themeColor="text1" w:themeTint="BF"/>
        </w:rPr>
        <w:t xml:space="preserve">total savings for the period </w:t>
      </w:r>
      <w:r w:rsidR="001A6BAD" w:rsidRPr="002F0232">
        <w:rPr>
          <w:rFonts w:ascii="Gill Sans MT" w:eastAsiaTheme="minorEastAsia" w:hAnsi="Gill Sans MT" w:cs="GillSansMTStd-Book"/>
          <w:i/>
          <w:iCs/>
          <w:color w:val="404040" w:themeColor="text1" w:themeTint="BF"/>
        </w:rPr>
        <w:t>i</w:t>
      </w:r>
      <w:r w:rsidR="001A6BAD" w:rsidRPr="002F0232">
        <w:rPr>
          <w:rFonts w:ascii="Gill Sans MT" w:eastAsiaTheme="minorEastAsia" w:hAnsi="Gill Sans MT" w:cs="GillSansMTStd-Book"/>
          <w:color w:val="404040" w:themeColor="text1" w:themeTint="BF"/>
        </w:rPr>
        <w:t xml:space="preserve"> expressed in monetary </w:t>
      </w:r>
      <w:proofErr w:type="gramStart"/>
      <w:r w:rsidR="001A6BAD" w:rsidRPr="002F0232">
        <w:rPr>
          <w:rFonts w:ascii="Gill Sans MT" w:eastAsiaTheme="minorEastAsia" w:hAnsi="Gill Sans MT" w:cs="GillSansMTStd-Book"/>
          <w:color w:val="404040" w:themeColor="text1" w:themeTint="BF"/>
        </w:rPr>
        <w:t>units</w:t>
      </w:r>
      <w:proofErr w:type="gramEnd"/>
    </w:p>
    <w:p w14:paraId="6B26ECC8" w14:textId="79DC3AC2" w:rsidR="001A6BAD"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El</m:t>
            </m:r>
            <m:r>
              <m:rPr>
                <m:sty m:val="b"/>
              </m:rPr>
              <w:rPr>
                <w:rFonts w:ascii="Cambria Math" w:eastAsiaTheme="minorEastAsia" w:hAnsi="Cambria Math" w:cs="GillSansMTStd-Book"/>
                <w:color w:val="C00000"/>
              </w:rPr>
              <m:t xml:space="preserve">, </m:t>
            </m:r>
            <m:r>
              <m:rPr>
                <m:sty m:val="bi"/>
              </m:rPr>
              <w:rPr>
                <w:rFonts w:ascii="Cambria Math" w:eastAsiaTheme="minorEastAsia" w:hAnsi="Cambria Math" w:cs="GillSansMTStd-Book"/>
                <w:color w:val="C00000"/>
              </w:rPr>
              <m:t>sav</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1A6BAD" w:rsidRPr="00D0469F">
        <w:rPr>
          <w:rFonts w:ascii="Gill Sans MT" w:eastAsiaTheme="minorEastAsia" w:hAnsi="Gill Sans MT" w:cs="GillSansMTStd-Book"/>
          <w:color w:val="6C6463"/>
        </w:rPr>
        <w:tab/>
      </w:r>
      <w:r w:rsidR="001A6BAD" w:rsidRPr="002F0232">
        <w:rPr>
          <w:rFonts w:ascii="Gill Sans MT" w:eastAsiaTheme="minorEastAsia" w:hAnsi="Gill Sans MT" w:cs="GillSansMTStd-Book"/>
          <w:color w:val="404040" w:themeColor="text1" w:themeTint="BF"/>
        </w:rPr>
        <w:t xml:space="preserve">electricity savings for the period </w:t>
      </w:r>
      <w:r w:rsidR="001A6BAD" w:rsidRPr="002F0232">
        <w:rPr>
          <w:rFonts w:ascii="Gill Sans MT" w:eastAsiaTheme="minorEastAsia" w:hAnsi="Gill Sans MT" w:cs="GillSansMTStd-Book"/>
          <w:i/>
          <w:iCs/>
          <w:color w:val="404040" w:themeColor="text1" w:themeTint="BF"/>
        </w:rPr>
        <w:t>i</w:t>
      </w:r>
      <w:r w:rsidR="001A6BAD" w:rsidRPr="002F0232">
        <w:rPr>
          <w:rFonts w:ascii="Gill Sans MT" w:eastAsiaTheme="minorEastAsia" w:hAnsi="Gill Sans MT" w:cs="GillSansMTStd-Book"/>
          <w:color w:val="404040" w:themeColor="text1" w:themeTint="BF"/>
        </w:rPr>
        <w:t>, measures in kWh</w:t>
      </w:r>
    </w:p>
    <w:p w14:paraId="4F56B515" w14:textId="10C72C8D" w:rsidR="001A6BAD"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E</m:t>
            </m:r>
          </m:e>
          <m:sub>
            <m:r>
              <m:rPr>
                <m:sty m:val="bi"/>
              </m:rPr>
              <w:rPr>
                <w:rFonts w:ascii="Cambria Math" w:eastAsiaTheme="minorEastAsia" w:hAnsi="Cambria Math" w:cs="GillSansMTStd-Book"/>
                <w:color w:val="C00000"/>
              </w:rPr>
              <m:t>Sav</m:t>
            </m:r>
            <m:r>
              <m:rPr>
                <m:sty m:val="b"/>
              </m:rPr>
              <w:rPr>
                <w:rFonts w:ascii="Cambria Math" w:eastAsiaTheme="minorEastAsia" w:hAnsi="Cambria Math" w:cs="GillSansMTStd-Book"/>
                <w:color w:val="C00000"/>
              </w:rPr>
              <m:t>,</m:t>
            </m:r>
            <m:r>
              <m:rPr>
                <m:sty m:val="bi"/>
              </m:rPr>
              <w:rPr>
                <w:rFonts w:ascii="Cambria Math" w:eastAsiaTheme="minorEastAsia" w:hAnsi="Cambria Math" w:cs="GillSansMTStd-Book"/>
                <w:color w:val="C00000"/>
              </w:rPr>
              <m:t>i</m:t>
            </m:r>
          </m:sub>
        </m:sSub>
      </m:oMath>
      <w:r w:rsidR="001A6BAD" w:rsidRPr="00D0469F">
        <w:rPr>
          <w:rFonts w:ascii="Gill Sans MT" w:eastAsiaTheme="minorEastAsia" w:hAnsi="Gill Sans MT" w:cs="GillSansMTStd-Book"/>
          <w:color w:val="6C6463"/>
        </w:rPr>
        <w:tab/>
      </w:r>
      <w:r w:rsidR="001A6BAD" w:rsidRPr="002F0232">
        <w:rPr>
          <w:rFonts w:ascii="Gill Sans MT" w:eastAsiaTheme="minorEastAsia" w:hAnsi="Gill Sans MT" w:cs="GillSansMTStd-Book"/>
          <w:color w:val="404040" w:themeColor="text1" w:themeTint="BF"/>
        </w:rPr>
        <w:t>heat (or fuel) savings for the period</w:t>
      </w:r>
      <w:r w:rsidR="001A6BAD" w:rsidRPr="002F0232">
        <w:rPr>
          <w:rFonts w:ascii="Gill Sans MT" w:eastAsiaTheme="minorEastAsia" w:hAnsi="Gill Sans MT" w:cs="GillSansMTStd-Book"/>
          <w:i/>
          <w:iCs/>
          <w:color w:val="404040" w:themeColor="text1" w:themeTint="BF"/>
        </w:rPr>
        <w:t xml:space="preserve"> i</w:t>
      </w:r>
      <w:r w:rsidR="001A6BAD" w:rsidRPr="002F0232">
        <w:rPr>
          <w:rFonts w:ascii="Gill Sans MT" w:eastAsiaTheme="minorEastAsia" w:hAnsi="Gill Sans MT" w:cs="GillSansMTStd-Book"/>
          <w:color w:val="404040" w:themeColor="text1" w:themeTint="BF"/>
        </w:rPr>
        <w:t xml:space="preserve">, measured in </w:t>
      </w:r>
      <w:proofErr w:type="gramStart"/>
      <w:r w:rsidR="001A6BAD" w:rsidRPr="002F0232">
        <w:rPr>
          <w:rFonts w:ascii="Gill Sans MT" w:eastAsiaTheme="minorEastAsia" w:hAnsi="Gill Sans MT" w:cs="GillSansMTStd-Book"/>
          <w:color w:val="404040" w:themeColor="text1" w:themeTint="BF"/>
        </w:rPr>
        <w:t>Gcal</w:t>
      </w:r>
      <w:proofErr w:type="gramEnd"/>
    </w:p>
    <w:p w14:paraId="4C6DCD35" w14:textId="6C3BB18E" w:rsidR="001A6BAD"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el</m:t>
            </m:r>
            <m:r>
              <m:rPr>
                <m:sty m:val="b"/>
              </m:rPr>
              <w:rPr>
                <w:rFonts w:ascii="Cambria Math" w:eastAsiaTheme="minorEastAsia" w:hAnsi="Cambria Math" w:cs="GillSansMTStd-Book"/>
                <w:color w:val="C00000"/>
              </w:rPr>
              <m:t xml:space="preserve">, </m:t>
            </m:r>
            <m:r>
              <m:rPr>
                <m:sty m:val="bi"/>
              </m:rPr>
              <w:rPr>
                <w:rFonts w:ascii="Cambria Math" w:eastAsiaTheme="minorEastAsia" w:hAnsi="Cambria Math" w:cs="GillSansMTStd-Book"/>
                <w:color w:val="C00000"/>
              </w:rPr>
              <m:t>i</m:t>
            </m:r>
          </m:sub>
        </m:sSub>
      </m:oMath>
      <w:r w:rsidR="001A6BAD" w:rsidRPr="00D0469F">
        <w:rPr>
          <w:rFonts w:ascii="Gill Sans MT" w:eastAsiaTheme="minorEastAsia" w:hAnsi="Gill Sans MT" w:cs="GillSansMTStd-Book"/>
          <w:color w:val="6C6463"/>
        </w:rPr>
        <w:tab/>
      </w:r>
      <w:r w:rsidR="001A6BAD" w:rsidRPr="002F0232">
        <w:rPr>
          <w:rFonts w:ascii="Gill Sans MT" w:eastAsiaTheme="minorEastAsia" w:hAnsi="Gill Sans MT" w:cs="GillSansMTStd-Book"/>
          <w:color w:val="404040" w:themeColor="text1" w:themeTint="BF"/>
        </w:rPr>
        <w:t xml:space="preserve">electricity tariff for the period </w:t>
      </w:r>
      <w:r w:rsidR="001A6BAD" w:rsidRPr="002F0232">
        <w:rPr>
          <w:rFonts w:ascii="Gill Sans MT" w:eastAsiaTheme="minorEastAsia" w:hAnsi="Gill Sans MT" w:cs="GillSansMTStd-Book"/>
          <w:i/>
          <w:iCs/>
          <w:color w:val="404040" w:themeColor="text1" w:themeTint="BF"/>
        </w:rPr>
        <w:t>i</w:t>
      </w:r>
      <w:r w:rsidR="001A6BAD" w:rsidRPr="002F0232">
        <w:rPr>
          <w:rFonts w:ascii="Gill Sans MT" w:eastAsiaTheme="minorEastAsia" w:hAnsi="Gill Sans MT" w:cs="GillSansMTStd-Book"/>
          <w:color w:val="404040" w:themeColor="text1" w:themeTint="BF"/>
        </w:rPr>
        <w:t xml:space="preserve">, in </w:t>
      </w:r>
      <w:r w:rsidR="003B4836">
        <w:rPr>
          <w:rFonts w:ascii="Gill Sans MT" w:eastAsiaTheme="minorEastAsia" w:hAnsi="Gill Sans MT" w:cs="GillSansMTStd-Book"/>
          <w:color w:val="404040" w:themeColor="text1" w:themeTint="BF"/>
        </w:rPr>
        <w:t>MDL</w:t>
      </w:r>
      <w:r w:rsidR="001A6BAD" w:rsidRPr="002F0232">
        <w:rPr>
          <w:rFonts w:ascii="Gill Sans MT" w:eastAsiaTheme="minorEastAsia" w:hAnsi="Gill Sans MT" w:cs="GillSansMTStd-Book"/>
          <w:color w:val="404040" w:themeColor="text1" w:themeTint="BF"/>
        </w:rPr>
        <w:t xml:space="preserve"> per kWh</w:t>
      </w:r>
    </w:p>
    <w:p w14:paraId="2B663748" w14:textId="61867B4C" w:rsidR="001A6BAD" w:rsidRPr="002F0232" w:rsidRDefault="00000000" w:rsidP="008D2ECE">
      <w:pPr>
        <w:spacing w:before="120" w:line="276" w:lineRule="auto"/>
        <w:ind w:left="993" w:hanging="993"/>
        <w:rPr>
          <w:rFonts w:ascii="Gill Sans MT" w:eastAsiaTheme="minorEastAsia" w:hAnsi="Gill Sans MT" w:cs="GillSansMTStd-Book"/>
          <w:color w:val="404040" w:themeColor="text1" w:themeTint="BF"/>
        </w:rPr>
      </w:pPr>
      <m:oMath>
        <m:sSub>
          <m:sSubPr>
            <m:ctrlPr>
              <w:rPr>
                <w:rFonts w:ascii="Cambria Math" w:eastAsiaTheme="minorEastAsia" w:hAnsi="Cambria Math" w:cs="GillSansMTStd-Book"/>
                <w:b/>
                <w:bCs/>
                <w:color w:val="C00000"/>
              </w:rPr>
            </m:ctrlPr>
          </m:sSubPr>
          <m:e>
            <m:r>
              <m:rPr>
                <m:sty m:val="bi"/>
              </m:rPr>
              <w:rPr>
                <w:rFonts w:ascii="Cambria Math" w:eastAsiaTheme="minorEastAsia" w:hAnsi="Cambria Math" w:cs="GillSansMTStd-Book"/>
                <w:color w:val="C00000"/>
              </w:rPr>
              <m:t>T</m:t>
            </m:r>
          </m:e>
          <m:sub>
            <m:r>
              <m:rPr>
                <m:sty m:val="bi"/>
              </m:rPr>
              <w:rPr>
                <w:rFonts w:ascii="Cambria Math" w:eastAsiaTheme="minorEastAsia" w:hAnsi="Cambria Math" w:cs="GillSansMTStd-Book"/>
                <w:color w:val="C00000"/>
              </w:rPr>
              <m:t>h</m:t>
            </m:r>
            <m:r>
              <m:rPr>
                <m:sty m:val="b"/>
              </m:rPr>
              <w:rPr>
                <w:rFonts w:ascii="Cambria Math" w:eastAsiaTheme="minorEastAsia" w:hAnsi="Cambria Math" w:cs="GillSansMTStd-Book"/>
                <w:color w:val="C00000"/>
              </w:rPr>
              <m:t xml:space="preserve">, </m:t>
            </m:r>
            <m:r>
              <m:rPr>
                <m:sty m:val="bi"/>
              </m:rPr>
              <w:rPr>
                <w:rFonts w:ascii="Cambria Math" w:eastAsiaTheme="minorEastAsia" w:hAnsi="Cambria Math" w:cs="GillSansMTStd-Book"/>
                <w:color w:val="C00000"/>
              </w:rPr>
              <m:t>i</m:t>
            </m:r>
          </m:sub>
        </m:sSub>
      </m:oMath>
      <w:r w:rsidR="001A6BAD" w:rsidRPr="00D0469F">
        <w:rPr>
          <w:rFonts w:ascii="Gill Sans MT" w:eastAsiaTheme="minorEastAsia" w:hAnsi="Gill Sans MT" w:cs="GillSansMTStd-Book"/>
          <w:b/>
          <w:bCs/>
          <w:color w:val="C00000"/>
        </w:rPr>
        <w:tab/>
      </w:r>
      <w:r w:rsidR="001A6BAD" w:rsidRPr="002F0232">
        <w:rPr>
          <w:rFonts w:ascii="Gill Sans MT" w:eastAsiaTheme="minorEastAsia" w:hAnsi="Gill Sans MT" w:cs="GillSansMTStd-Book"/>
          <w:color w:val="404040" w:themeColor="text1" w:themeTint="BF"/>
        </w:rPr>
        <w:t xml:space="preserve">heat tariff for the period </w:t>
      </w:r>
      <w:r w:rsidR="001A6BAD" w:rsidRPr="002F0232">
        <w:rPr>
          <w:rFonts w:ascii="Gill Sans MT" w:eastAsiaTheme="minorEastAsia" w:hAnsi="Gill Sans MT" w:cs="GillSansMTStd-Book"/>
          <w:i/>
          <w:iCs/>
          <w:color w:val="404040" w:themeColor="text1" w:themeTint="BF"/>
        </w:rPr>
        <w:t>i</w:t>
      </w:r>
      <w:r w:rsidR="001A6BAD" w:rsidRPr="002F0232">
        <w:rPr>
          <w:rFonts w:ascii="Gill Sans MT" w:eastAsiaTheme="minorEastAsia" w:hAnsi="Gill Sans MT" w:cs="GillSansMTStd-Book"/>
          <w:color w:val="404040" w:themeColor="text1" w:themeTint="BF"/>
        </w:rPr>
        <w:t xml:space="preserve">, in </w:t>
      </w:r>
      <w:r w:rsidR="003B4836">
        <w:rPr>
          <w:rFonts w:ascii="Gill Sans MT" w:eastAsiaTheme="minorEastAsia" w:hAnsi="Gill Sans MT" w:cs="GillSansMTStd-Book"/>
          <w:color w:val="404040" w:themeColor="text1" w:themeTint="BF"/>
        </w:rPr>
        <w:t>MDL</w:t>
      </w:r>
      <w:r w:rsidR="001A6BAD" w:rsidRPr="002F0232">
        <w:rPr>
          <w:rFonts w:ascii="Gill Sans MT" w:eastAsiaTheme="minorEastAsia" w:hAnsi="Gill Sans MT" w:cs="GillSansMTStd-Book"/>
          <w:color w:val="404040" w:themeColor="text1" w:themeTint="BF"/>
        </w:rPr>
        <w:t xml:space="preserve"> per Gcal</w:t>
      </w:r>
    </w:p>
    <w:p w14:paraId="73833343" w14:textId="77777777" w:rsidR="001A6BAD" w:rsidRPr="002F0232" w:rsidRDefault="001A6BAD" w:rsidP="008D2ECE">
      <w:pPr>
        <w:spacing w:before="120" w:line="276" w:lineRule="auto"/>
        <w:jc w:val="both"/>
        <w:rPr>
          <w:rFonts w:ascii="Gill Sans MT" w:eastAsiaTheme="minorEastAsia" w:hAnsi="Gill Sans MT" w:cs="GillSansMTStd-Book"/>
          <w:color w:val="404040" w:themeColor="text1" w:themeTint="BF"/>
        </w:rPr>
      </w:pPr>
      <w:bookmarkStart w:id="29" w:name="_Toc506459154"/>
      <w:r w:rsidRPr="002F0232">
        <w:rPr>
          <w:rFonts w:ascii="Gill Sans MT" w:eastAsiaTheme="minorEastAsia" w:hAnsi="Gill Sans MT" w:cs="GillSansMTStd-Book"/>
          <w:color w:val="404040" w:themeColor="text1" w:themeTint="BF"/>
        </w:rPr>
        <w:t>This approach not only quantifies energy savings in financial terms but also incentivizes the Contractor to optimize the use of energy sources, aligning energy efficiency goals with cost-saving objectives.</w:t>
      </w:r>
    </w:p>
    <w:p w14:paraId="59FA046F" w14:textId="239A4050" w:rsidR="00253CEA" w:rsidRPr="008D2ECE" w:rsidRDefault="00253CEA" w:rsidP="008D2ECE">
      <w:pPr>
        <w:pStyle w:val="Heading2"/>
        <w:keepNext/>
        <w:keepLines/>
        <w:numPr>
          <w:ilvl w:val="1"/>
          <w:numId w:val="1"/>
        </w:numPr>
        <w:pBdr>
          <w:bottom w:val="single" w:sz="18" w:space="3" w:color="4472C4" w:themeColor="accent1"/>
        </w:pBdr>
        <w:spacing w:before="240" w:line="276" w:lineRule="auto"/>
        <w:ind w:left="0" w:firstLine="0"/>
        <w:rPr>
          <w:rFonts w:ascii="Source Sans Pro" w:eastAsiaTheme="majorEastAsia" w:hAnsi="Source Sans Pro" w:cstheme="majorBidi"/>
          <w:color w:val="003478"/>
          <w:sz w:val="28"/>
          <w:szCs w:val="28"/>
          <w:lang w:val="en-GB"/>
        </w:rPr>
      </w:pPr>
      <w:bookmarkStart w:id="30" w:name="_Toc159854150"/>
      <w:r w:rsidRPr="008D2ECE">
        <w:rPr>
          <w:rFonts w:ascii="Source Sans Pro" w:eastAsiaTheme="majorEastAsia" w:hAnsi="Source Sans Pro" w:cstheme="majorBidi"/>
          <w:color w:val="003478"/>
          <w:sz w:val="28"/>
          <w:szCs w:val="28"/>
          <w:lang w:val="en-GB"/>
        </w:rPr>
        <w:t>Methodology limitations</w:t>
      </w:r>
      <w:bookmarkEnd w:id="29"/>
      <w:r w:rsidR="00BF3D71" w:rsidRPr="008D2ECE">
        <w:rPr>
          <w:rFonts w:ascii="Source Sans Pro" w:eastAsiaTheme="majorEastAsia" w:hAnsi="Source Sans Pro" w:cstheme="majorBidi"/>
          <w:color w:val="003478"/>
          <w:sz w:val="28"/>
          <w:szCs w:val="28"/>
          <w:lang w:val="en-GB"/>
        </w:rPr>
        <w:t xml:space="preserve"> </w:t>
      </w:r>
      <w:r w:rsidR="001A6BAD" w:rsidRPr="008D2ECE">
        <w:rPr>
          <w:rFonts w:ascii="Source Sans Pro" w:eastAsiaTheme="majorEastAsia" w:hAnsi="Source Sans Pro" w:cstheme="majorBidi"/>
          <w:color w:val="003478"/>
          <w:sz w:val="28"/>
          <w:szCs w:val="28"/>
          <w:lang w:val="en-GB"/>
        </w:rPr>
        <w:t>and adjustment proto</w:t>
      </w:r>
      <w:r w:rsidR="00B54DD6">
        <w:rPr>
          <w:rFonts w:ascii="Source Sans Pro" w:eastAsiaTheme="majorEastAsia" w:hAnsi="Source Sans Pro" w:cstheme="majorBidi"/>
          <w:color w:val="003478"/>
          <w:sz w:val="28"/>
          <w:szCs w:val="28"/>
          <w:lang w:val="en-GB"/>
        </w:rPr>
        <w:t>c</w:t>
      </w:r>
      <w:r w:rsidR="001A6BAD" w:rsidRPr="008D2ECE">
        <w:rPr>
          <w:rFonts w:ascii="Source Sans Pro" w:eastAsiaTheme="majorEastAsia" w:hAnsi="Source Sans Pro" w:cstheme="majorBidi"/>
          <w:color w:val="003478"/>
          <w:sz w:val="28"/>
          <w:szCs w:val="28"/>
          <w:lang w:val="en-GB"/>
        </w:rPr>
        <w:t>ols</w:t>
      </w:r>
      <w:bookmarkEnd w:id="30"/>
    </w:p>
    <w:p w14:paraId="4A17287E" w14:textId="54B2AC24" w:rsidR="001A6BAD" w:rsidRDefault="001A6BAD"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methodology developed for energy consumption analysis has inherent limitations, particularly when significant alterations occur in the characteristics of the building under examination. These changes can substantially impact the accuracy and applicability of the model. The methodology requires adjustments in the scenarios</w:t>
      </w:r>
      <w:r w:rsidR="0016221C">
        <w:rPr>
          <w:rFonts w:ascii="Gill Sans MT" w:eastAsiaTheme="minorEastAsia" w:hAnsi="Gill Sans MT" w:cs="GillSansMTStd-Book"/>
          <w:color w:val="404040" w:themeColor="text1" w:themeTint="BF"/>
        </w:rPr>
        <w:t xml:space="preserve"> described below.</w:t>
      </w:r>
    </w:p>
    <w:p w14:paraId="41C53C49" w14:textId="77777777" w:rsidR="003E5AE3" w:rsidRPr="008D2ECE" w:rsidRDefault="003E5AE3" w:rsidP="008D2ECE">
      <w:pPr>
        <w:pStyle w:val="Heading3"/>
        <w:keepNext/>
        <w:keepLines/>
        <w:numPr>
          <w:ilvl w:val="2"/>
          <w:numId w:val="1"/>
        </w:numPr>
        <w:spacing w:before="240" w:line="276" w:lineRule="auto"/>
        <w:ind w:left="0" w:firstLine="0"/>
        <w:rPr>
          <w:rFonts w:ascii="Source Sans Pro" w:eastAsiaTheme="majorEastAsia" w:hAnsi="Source Sans Pro" w:cstheme="majorBidi"/>
          <w:b/>
          <w:bCs/>
          <w:caps w:val="0"/>
          <w:color w:val="003478"/>
          <w:sz w:val="28"/>
          <w:szCs w:val="28"/>
          <w:lang w:val="en-GB"/>
        </w:rPr>
      </w:pPr>
      <w:bookmarkStart w:id="31" w:name="_Toc159854151"/>
      <w:r w:rsidRPr="008D2ECE">
        <w:rPr>
          <w:rFonts w:ascii="Source Sans Pro" w:eastAsiaTheme="majorEastAsia" w:hAnsi="Source Sans Pro" w:cstheme="majorBidi"/>
          <w:b/>
          <w:bCs/>
          <w:caps w:val="0"/>
          <w:color w:val="003478"/>
          <w:sz w:val="28"/>
          <w:szCs w:val="28"/>
          <w:lang w:val="en-GB"/>
        </w:rPr>
        <w:t>Criteria for recalculations</w:t>
      </w:r>
      <w:bookmarkEnd w:id="31"/>
    </w:p>
    <w:p w14:paraId="46A69EC0" w14:textId="77777777" w:rsidR="003E5AE3" w:rsidRPr="002F0232" w:rsidRDefault="003E5AE3"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The baseline will be recalculated under the following conditions:</w:t>
      </w:r>
    </w:p>
    <w:p w14:paraId="01250A9D" w14:textId="77777777" w:rsidR="003E5AE3" w:rsidRPr="002F0232" w:rsidRDefault="003E5AE3" w:rsidP="008D2ECE">
      <w:pPr>
        <w:pStyle w:val="Bullet1"/>
        <w:numPr>
          <w:ilvl w:val="0"/>
          <w:numId w:val="2"/>
        </w:numPr>
        <w:spacing w:before="120" w:after="120" w:line="276" w:lineRule="auto"/>
        <w:ind w:left="426" w:hanging="272"/>
        <w:rPr>
          <w:color w:val="404040" w:themeColor="text1" w:themeTint="BF"/>
        </w:rPr>
      </w:pPr>
      <w:r w:rsidRPr="002F0232">
        <w:rPr>
          <w:color w:val="404040" w:themeColor="text1" w:themeTint="BF"/>
        </w:rPr>
        <w:t>A change in the building's heated area by more than 10%</w:t>
      </w:r>
    </w:p>
    <w:p w14:paraId="0514DADE" w14:textId="77777777" w:rsidR="003E5AE3" w:rsidRPr="002F0232" w:rsidRDefault="003E5AE3" w:rsidP="008D2ECE">
      <w:pPr>
        <w:pStyle w:val="Bullet1"/>
        <w:numPr>
          <w:ilvl w:val="0"/>
          <w:numId w:val="2"/>
        </w:numPr>
        <w:spacing w:before="120" w:after="120" w:line="276" w:lineRule="auto"/>
        <w:ind w:left="426" w:hanging="272"/>
        <w:rPr>
          <w:color w:val="404040" w:themeColor="text1" w:themeTint="BF"/>
        </w:rPr>
      </w:pPr>
      <w:r w:rsidRPr="002F0232">
        <w:rPr>
          <w:color w:val="404040" w:themeColor="text1" w:themeTint="BF"/>
        </w:rPr>
        <w:t xml:space="preserve">A change in the power of installed electrical equipment by more than </w:t>
      </w:r>
      <w:proofErr w:type="gramStart"/>
      <w:r w:rsidRPr="002F0232">
        <w:rPr>
          <w:color w:val="404040" w:themeColor="text1" w:themeTint="BF"/>
        </w:rPr>
        <w:t>10%</w:t>
      </w:r>
      <w:proofErr w:type="gramEnd"/>
    </w:p>
    <w:p w14:paraId="0C1D221D" w14:textId="77777777" w:rsidR="003E5AE3" w:rsidRPr="002F0232" w:rsidRDefault="003E5AE3" w:rsidP="008D2ECE">
      <w:pPr>
        <w:pStyle w:val="Bullet1"/>
        <w:numPr>
          <w:ilvl w:val="0"/>
          <w:numId w:val="2"/>
        </w:numPr>
        <w:spacing w:before="120" w:after="120" w:line="276" w:lineRule="auto"/>
        <w:ind w:left="426" w:hanging="272"/>
        <w:rPr>
          <w:color w:val="404040" w:themeColor="text1" w:themeTint="BF"/>
        </w:rPr>
      </w:pPr>
      <w:r w:rsidRPr="002F0232">
        <w:rPr>
          <w:color w:val="404040" w:themeColor="text1" w:themeTint="BF"/>
        </w:rPr>
        <w:t>A change in the building's operating times by more than 20%</w:t>
      </w:r>
    </w:p>
    <w:p w14:paraId="54B258A3" w14:textId="0AD07B6F" w:rsidR="003E5AE3" w:rsidRPr="002F0232" w:rsidRDefault="003E5AE3" w:rsidP="008D2ECE">
      <w:pPr>
        <w:pStyle w:val="Bullet1"/>
        <w:numPr>
          <w:ilvl w:val="0"/>
          <w:numId w:val="2"/>
        </w:numPr>
        <w:spacing w:before="120" w:after="120" w:line="276" w:lineRule="auto"/>
        <w:ind w:left="426" w:hanging="272"/>
        <w:rPr>
          <w:color w:val="404040" w:themeColor="text1" w:themeTint="BF"/>
        </w:rPr>
      </w:pPr>
      <w:r w:rsidRPr="002F0232">
        <w:rPr>
          <w:color w:val="404040" w:themeColor="text1" w:themeTint="BF"/>
        </w:rPr>
        <w:t xml:space="preserve">A significant alteration in standard </w:t>
      </w:r>
      <w:r w:rsidR="008B59F8" w:rsidRPr="002F0232">
        <w:rPr>
          <w:color w:val="404040" w:themeColor="text1" w:themeTint="BF"/>
        </w:rPr>
        <w:t>indoor</w:t>
      </w:r>
      <w:r w:rsidRPr="002F0232">
        <w:rPr>
          <w:color w:val="404040" w:themeColor="text1" w:themeTint="BF"/>
        </w:rPr>
        <w:t xml:space="preserve"> comfort conditions (such as temperature, humidity, ventilation, and lighting)</w:t>
      </w:r>
    </w:p>
    <w:p w14:paraId="58FF39D8" w14:textId="2116C702" w:rsidR="003E5AE3" w:rsidRPr="002F0232" w:rsidRDefault="003E5AE3" w:rsidP="008D2ECE">
      <w:pPr>
        <w:pStyle w:val="Bullet1"/>
        <w:numPr>
          <w:ilvl w:val="0"/>
          <w:numId w:val="2"/>
        </w:numPr>
        <w:spacing w:before="120" w:after="120" w:line="276" w:lineRule="auto"/>
        <w:ind w:left="426" w:hanging="272"/>
        <w:rPr>
          <w:color w:val="404040" w:themeColor="text1" w:themeTint="BF"/>
        </w:rPr>
      </w:pPr>
      <w:r w:rsidRPr="002F0232">
        <w:rPr>
          <w:color w:val="404040" w:themeColor="text1" w:themeTint="BF"/>
        </w:rPr>
        <w:t xml:space="preserve">A notable change in the number of permanent and occasional occupants, particularly if this alters the number of occupants by more than 20% and is requested by the Contractor and agreed by the </w:t>
      </w:r>
      <w:proofErr w:type="gramStart"/>
      <w:r w:rsidRPr="002F0232">
        <w:rPr>
          <w:color w:val="404040" w:themeColor="text1" w:themeTint="BF"/>
        </w:rPr>
        <w:t>Employer</w:t>
      </w:r>
      <w:proofErr w:type="gramEnd"/>
    </w:p>
    <w:p w14:paraId="259AE896" w14:textId="12B66487" w:rsidR="009242DD" w:rsidRPr="008D2ECE" w:rsidRDefault="009242DD" w:rsidP="008D2ECE">
      <w:pPr>
        <w:pStyle w:val="Heading3"/>
        <w:keepNext/>
        <w:keepLines/>
        <w:numPr>
          <w:ilvl w:val="2"/>
          <w:numId w:val="1"/>
        </w:numPr>
        <w:spacing w:before="240" w:line="276" w:lineRule="auto"/>
        <w:ind w:left="0" w:firstLine="0"/>
        <w:rPr>
          <w:rFonts w:ascii="Source Sans Pro" w:eastAsiaTheme="majorEastAsia" w:hAnsi="Source Sans Pro" w:cstheme="majorBidi"/>
          <w:b/>
          <w:bCs/>
          <w:caps w:val="0"/>
          <w:color w:val="003478"/>
          <w:sz w:val="28"/>
          <w:szCs w:val="28"/>
          <w:lang w:val="en-GB"/>
        </w:rPr>
      </w:pPr>
      <w:bookmarkStart w:id="32" w:name="_Toc159854152"/>
      <w:r w:rsidRPr="008D2ECE">
        <w:rPr>
          <w:rFonts w:ascii="Source Sans Pro" w:eastAsiaTheme="majorEastAsia" w:hAnsi="Source Sans Pro" w:cstheme="majorBidi"/>
          <w:b/>
          <w:bCs/>
          <w:caps w:val="0"/>
          <w:color w:val="003478"/>
          <w:sz w:val="28"/>
          <w:szCs w:val="28"/>
          <w:lang w:val="en-GB"/>
        </w:rPr>
        <w:lastRenderedPageBreak/>
        <w:t>Expansion</w:t>
      </w:r>
      <w:r w:rsidR="00BF3D71" w:rsidRPr="008D2ECE">
        <w:rPr>
          <w:rFonts w:ascii="Source Sans Pro" w:eastAsiaTheme="majorEastAsia" w:hAnsi="Source Sans Pro" w:cstheme="majorBidi"/>
          <w:b/>
          <w:bCs/>
          <w:caps w:val="0"/>
          <w:color w:val="003478"/>
          <w:sz w:val="28"/>
          <w:szCs w:val="28"/>
          <w:lang w:val="en-GB"/>
        </w:rPr>
        <w:t xml:space="preserve"> </w:t>
      </w:r>
      <w:r w:rsidR="002F0232" w:rsidRPr="008D2ECE">
        <w:rPr>
          <w:rFonts w:ascii="Source Sans Pro" w:eastAsiaTheme="majorEastAsia" w:hAnsi="Source Sans Pro" w:cstheme="majorBidi"/>
          <w:b/>
          <w:bCs/>
          <w:caps w:val="0"/>
          <w:color w:val="003478"/>
          <w:sz w:val="28"/>
          <w:szCs w:val="28"/>
          <w:lang w:val="en-GB"/>
        </w:rPr>
        <w:t>or</w:t>
      </w:r>
      <w:r w:rsidR="00BF3D71" w:rsidRPr="008D2ECE">
        <w:rPr>
          <w:rFonts w:ascii="Source Sans Pro" w:eastAsiaTheme="majorEastAsia" w:hAnsi="Source Sans Pro" w:cstheme="majorBidi"/>
          <w:b/>
          <w:bCs/>
          <w:caps w:val="0"/>
          <w:color w:val="003478"/>
          <w:sz w:val="28"/>
          <w:szCs w:val="28"/>
          <w:lang w:val="en-GB"/>
        </w:rPr>
        <w:t xml:space="preserve"> reduction</w:t>
      </w:r>
      <w:r w:rsidRPr="008D2ECE">
        <w:rPr>
          <w:rFonts w:ascii="Source Sans Pro" w:eastAsiaTheme="majorEastAsia" w:hAnsi="Source Sans Pro" w:cstheme="majorBidi"/>
          <w:b/>
          <w:bCs/>
          <w:caps w:val="0"/>
          <w:color w:val="003478"/>
          <w:sz w:val="28"/>
          <w:szCs w:val="28"/>
          <w:lang w:val="en-GB"/>
        </w:rPr>
        <w:t xml:space="preserve"> of the </w:t>
      </w:r>
      <w:r w:rsidR="002F0232" w:rsidRPr="008D2ECE">
        <w:rPr>
          <w:rFonts w:ascii="Source Sans Pro" w:eastAsiaTheme="majorEastAsia" w:hAnsi="Source Sans Pro" w:cstheme="majorBidi"/>
          <w:b/>
          <w:bCs/>
          <w:caps w:val="0"/>
          <w:color w:val="003478"/>
          <w:sz w:val="28"/>
          <w:szCs w:val="28"/>
          <w:lang w:val="en-GB"/>
        </w:rPr>
        <w:t>b</w:t>
      </w:r>
      <w:r w:rsidRPr="008D2ECE">
        <w:rPr>
          <w:rFonts w:ascii="Source Sans Pro" w:eastAsiaTheme="majorEastAsia" w:hAnsi="Source Sans Pro" w:cstheme="majorBidi"/>
          <w:b/>
          <w:bCs/>
          <w:caps w:val="0"/>
          <w:color w:val="003478"/>
          <w:sz w:val="28"/>
          <w:szCs w:val="28"/>
          <w:lang w:val="en-GB"/>
        </w:rPr>
        <w:t xml:space="preserve">uilding's </w:t>
      </w:r>
      <w:r w:rsidR="002F0232" w:rsidRPr="008D2ECE">
        <w:rPr>
          <w:rFonts w:ascii="Source Sans Pro" w:eastAsiaTheme="majorEastAsia" w:hAnsi="Source Sans Pro" w:cstheme="majorBidi"/>
          <w:b/>
          <w:bCs/>
          <w:caps w:val="0"/>
          <w:color w:val="003478"/>
          <w:sz w:val="28"/>
          <w:szCs w:val="28"/>
          <w:lang w:val="en-GB"/>
        </w:rPr>
        <w:t>h</w:t>
      </w:r>
      <w:r w:rsidRPr="008D2ECE">
        <w:rPr>
          <w:rFonts w:ascii="Source Sans Pro" w:eastAsiaTheme="majorEastAsia" w:hAnsi="Source Sans Pro" w:cstheme="majorBidi"/>
          <w:b/>
          <w:bCs/>
          <w:caps w:val="0"/>
          <w:color w:val="003478"/>
          <w:sz w:val="28"/>
          <w:szCs w:val="28"/>
          <w:lang w:val="en-GB"/>
        </w:rPr>
        <w:t xml:space="preserve">eated </w:t>
      </w:r>
      <w:r w:rsidR="002F0232" w:rsidRPr="008D2ECE">
        <w:rPr>
          <w:rFonts w:ascii="Source Sans Pro" w:eastAsiaTheme="majorEastAsia" w:hAnsi="Source Sans Pro" w:cstheme="majorBidi"/>
          <w:b/>
          <w:bCs/>
          <w:caps w:val="0"/>
          <w:color w:val="003478"/>
          <w:sz w:val="28"/>
          <w:szCs w:val="28"/>
          <w:lang w:val="en-GB"/>
        </w:rPr>
        <w:t>a</w:t>
      </w:r>
      <w:r w:rsidRPr="008D2ECE">
        <w:rPr>
          <w:rFonts w:ascii="Source Sans Pro" w:eastAsiaTheme="majorEastAsia" w:hAnsi="Source Sans Pro" w:cstheme="majorBidi"/>
          <w:b/>
          <w:bCs/>
          <w:caps w:val="0"/>
          <w:color w:val="003478"/>
          <w:sz w:val="28"/>
          <w:szCs w:val="28"/>
          <w:lang w:val="en-GB"/>
        </w:rPr>
        <w:t>rea</w:t>
      </w:r>
      <w:r w:rsidR="003E5AE3" w:rsidRPr="008D2ECE">
        <w:rPr>
          <w:rFonts w:ascii="Source Sans Pro" w:eastAsiaTheme="majorEastAsia" w:hAnsi="Source Sans Pro" w:cstheme="majorBidi"/>
          <w:b/>
          <w:bCs/>
          <w:caps w:val="0"/>
          <w:color w:val="003478"/>
          <w:sz w:val="28"/>
          <w:szCs w:val="28"/>
          <w:lang w:val="en-GB"/>
        </w:rPr>
        <w:t xml:space="preserve"> </w:t>
      </w:r>
      <w:r w:rsidR="007132E4" w:rsidRPr="008D2ECE">
        <w:rPr>
          <w:rFonts w:ascii="Source Sans Pro" w:eastAsiaTheme="majorEastAsia" w:hAnsi="Source Sans Pro" w:cstheme="majorBidi"/>
          <w:b/>
          <w:bCs/>
          <w:caps w:val="0"/>
          <w:color w:val="003478"/>
          <w:sz w:val="28"/>
          <w:szCs w:val="28"/>
          <w:lang w:val="en-GB"/>
        </w:rPr>
        <w:t>or</w:t>
      </w:r>
      <w:r w:rsidR="003E5AE3" w:rsidRPr="008D2ECE">
        <w:rPr>
          <w:rFonts w:ascii="Source Sans Pro" w:eastAsiaTheme="majorEastAsia" w:hAnsi="Source Sans Pro" w:cstheme="majorBidi"/>
          <w:b/>
          <w:bCs/>
          <w:caps w:val="0"/>
          <w:color w:val="003478"/>
          <w:sz w:val="28"/>
          <w:szCs w:val="28"/>
          <w:lang w:val="en-GB"/>
        </w:rPr>
        <w:t xml:space="preserve"> </w:t>
      </w:r>
      <w:r w:rsidR="002F0232" w:rsidRPr="008D2ECE">
        <w:rPr>
          <w:rFonts w:ascii="Source Sans Pro" w:eastAsiaTheme="majorEastAsia" w:hAnsi="Source Sans Pro" w:cstheme="majorBidi"/>
          <w:b/>
          <w:bCs/>
          <w:caps w:val="0"/>
          <w:color w:val="003478"/>
          <w:sz w:val="28"/>
          <w:szCs w:val="28"/>
          <w:lang w:val="en-GB"/>
        </w:rPr>
        <w:t>occupancy</w:t>
      </w:r>
      <w:bookmarkEnd w:id="32"/>
    </w:p>
    <w:p w14:paraId="104483FF" w14:textId="55DCE082" w:rsidR="001A6BAD" w:rsidRPr="002F0232" w:rsidRDefault="001A6BAD" w:rsidP="008D2ECE">
      <w:pPr>
        <w:pStyle w:val="Bullet1"/>
        <w:numPr>
          <w:ilvl w:val="0"/>
          <w:numId w:val="2"/>
        </w:numPr>
        <w:spacing w:before="120" w:after="120" w:line="276" w:lineRule="auto"/>
        <w:ind w:left="426" w:hanging="272"/>
        <w:rPr>
          <w:color w:val="404040" w:themeColor="text1" w:themeTint="BF"/>
        </w:rPr>
      </w:pPr>
      <w:r w:rsidRPr="002F0232">
        <w:rPr>
          <w:color w:val="404040" w:themeColor="text1" w:themeTint="BF"/>
        </w:rPr>
        <w:t xml:space="preserve">For expansions post-renovation, it is advisable to install additional heat and electricity meters in the new sections of the building. The baseline will then be recalculated by combining the original </w:t>
      </w:r>
      <w:r w:rsidR="00BF3D71" w:rsidRPr="002F0232">
        <w:rPr>
          <w:color w:val="404040" w:themeColor="text1" w:themeTint="BF"/>
        </w:rPr>
        <w:t xml:space="preserve">heating energy </w:t>
      </w:r>
      <w:r w:rsidRPr="002F0232">
        <w:rPr>
          <w:color w:val="404040" w:themeColor="text1" w:themeTint="BF"/>
        </w:rPr>
        <w:t>consumption with the readings from these new meters.</w:t>
      </w:r>
    </w:p>
    <w:p w14:paraId="01A76387" w14:textId="3177F090" w:rsidR="003E5AE3" w:rsidRPr="002F0232" w:rsidRDefault="001A6BAD" w:rsidP="008D2ECE">
      <w:pPr>
        <w:pStyle w:val="Bullet1"/>
        <w:numPr>
          <w:ilvl w:val="0"/>
          <w:numId w:val="2"/>
        </w:numPr>
        <w:spacing w:before="120" w:after="120" w:line="276" w:lineRule="auto"/>
        <w:ind w:left="426" w:hanging="272"/>
        <w:rPr>
          <w:color w:val="404040" w:themeColor="text1" w:themeTint="BF"/>
        </w:rPr>
      </w:pPr>
      <w:r w:rsidRPr="002F0232">
        <w:rPr>
          <w:color w:val="404040" w:themeColor="text1" w:themeTint="BF"/>
        </w:rPr>
        <w:t>Alternatively, a new baseline can be established using the existing methodology</w:t>
      </w:r>
      <w:r w:rsidR="003E5AE3" w:rsidRPr="002F0232">
        <w:rPr>
          <w:color w:val="404040" w:themeColor="text1" w:themeTint="BF"/>
        </w:rPr>
        <w:t xml:space="preserve">. The new baseline includes the energy consumption after the implementation of the measures plus/minus the additional/reduced consumption </w:t>
      </w:r>
      <w:proofErr w:type="gramStart"/>
      <w:r w:rsidR="003E5AE3" w:rsidRPr="002F0232">
        <w:rPr>
          <w:color w:val="404040" w:themeColor="text1" w:themeTint="BF"/>
        </w:rPr>
        <w:t>as a result of</w:t>
      </w:r>
      <w:proofErr w:type="gramEnd"/>
      <w:r w:rsidR="003E5AE3" w:rsidRPr="002F0232">
        <w:rPr>
          <w:color w:val="404040" w:themeColor="text1" w:themeTint="BF"/>
        </w:rPr>
        <w:t xml:space="preserve"> the extension/reduction of the e.g. building’s heated area considering the Factors of Influence as described in the methodology. </w:t>
      </w:r>
    </w:p>
    <w:p w14:paraId="4FDE034B" w14:textId="0D5E343C" w:rsidR="009242DD" w:rsidRPr="008D2ECE" w:rsidRDefault="009242DD" w:rsidP="008D2ECE">
      <w:pPr>
        <w:pStyle w:val="Heading3"/>
        <w:keepNext/>
        <w:keepLines/>
        <w:numPr>
          <w:ilvl w:val="2"/>
          <w:numId w:val="1"/>
        </w:numPr>
        <w:spacing w:before="240" w:line="276" w:lineRule="auto"/>
        <w:ind w:left="0" w:firstLine="0"/>
        <w:rPr>
          <w:rFonts w:ascii="Source Sans Pro" w:eastAsiaTheme="majorEastAsia" w:hAnsi="Source Sans Pro" w:cstheme="majorBidi"/>
          <w:b/>
          <w:bCs/>
          <w:caps w:val="0"/>
          <w:color w:val="003478"/>
          <w:sz w:val="28"/>
          <w:szCs w:val="28"/>
          <w:lang w:val="en-GB"/>
        </w:rPr>
      </w:pPr>
      <w:bookmarkStart w:id="33" w:name="_Toc159854153"/>
      <w:r w:rsidRPr="008D2ECE">
        <w:rPr>
          <w:rFonts w:ascii="Source Sans Pro" w:eastAsiaTheme="majorEastAsia" w:hAnsi="Source Sans Pro" w:cstheme="majorBidi"/>
          <w:b/>
          <w:bCs/>
          <w:caps w:val="0"/>
          <w:color w:val="003478"/>
          <w:sz w:val="28"/>
          <w:szCs w:val="28"/>
          <w:lang w:val="en-GB"/>
        </w:rPr>
        <w:t xml:space="preserve">Complete </w:t>
      </w:r>
      <w:r w:rsidR="007132E4" w:rsidRPr="008D2ECE">
        <w:rPr>
          <w:rFonts w:ascii="Source Sans Pro" w:eastAsiaTheme="majorEastAsia" w:hAnsi="Source Sans Pro" w:cstheme="majorBidi"/>
          <w:b/>
          <w:bCs/>
          <w:caps w:val="0"/>
          <w:color w:val="003478"/>
          <w:sz w:val="28"/>
          <w:szCs w:val="28"/>
          <w:lang w:val="en-GB"/>
        </w:rPr>
        <w:t>r</w:t>
      </w:r>
      <w:r w:rsidRPr="008D2ECE">
        <w:rPr>
          <w:rFonts w:ascii="Source Sans Pro" w:eastAsiaTheme="majorEastAsia" w:hAnsi="Source Sans Pro" w:cstheme="majorBidi"/>
          <w:b/>
          <w:bCs/>
          <w:caps w:val="0"/>
          <w:color w:val="003478"/>
          <w:sz w:val="28"/>
          <w:szCs w:val="28"/>
          <w:lang w:val="en-GB"/>
        </w:rPr>
        <w:t xml:space="preserve">epurposing of </w:t>
      </w:r>
      <w:r w:rsidR="007132E4" w:rsidRPr="008D2ECE">
        <w:rPr>
          <w:rFonts w:ascii="Source Sans Pro" w:eastAsiaTheme="majorEastAsia" w:hAnsi="Source Sans Pro" w:cstheme="majorBidi"/>
          <w:b/>
          <w:bCs/>
          <w:caps w:val="0"/>
          <w:color w:val="003478"/>
          <w:sz w:val="28"/>
          <w:szCs w:val="28"/>
          <w:lang w:val="en-GB"/>
        </w:rPr>
        <w:t>b</w:t>
      </w:r>
      <w:r w:rsidRPr="008D2ECE">
        <w:rPr>
          <w:rFonts w:ascii="Source Sans Pro" w:eastAsiaTheme="majorEastAsia" w:hAnsi="Source Sans Pro" w:cstheme="majorBidi"/>
          <w:b/>
          <w:bCs/>
          <w:caps w:val="0"/>
          <w:color w:val="003478"/>
          <w:sz w:val="28"/>
          <w:szCs w:val="28"/>
          <w:lang w:val="en-GB"/>
        </w:rPr>
        <w:t xml:space="preserve">uilding </w:t>
      </w:r>
      <w:r w:rsidR="007132E4" w:rsidRPr="008D2ECE">
        <w:rPr>
          <w:rFonts w:ascii="Source Sans Pro" w:eastAsiaTheme="majorEastAsia" w:hAnsi="Source Sans Pro" w:cstheme="majorBidi"/>
          <w:b/>
          <w:bCs/>
          <w:caps w:val="0"/>
          <w:color w:val="003478"/>
          <w:sz w:val="28"/>
          <w:szCs w:val="28"/>
          <w:lang w:val="en-GB"/>
        </w:rPr>
        <w:t>u</w:t>
      </w:r>
      <w:r w:rsidRPr="008D2ECE">
        <w:rPr>
          <w:rFonts w:ascii="Source Sans Pro" w:eastAsiaTheme="majorEastAsia" w:hAnsi="Source Sans Pro" w:cstheme="majorBidi"/>
          <w:b/>
          <w:bCs/>
          <w:caps w:val="0"/>
          <w:color w:val="003478"/>
          <w:sz w:val="28"/>
          <w:szCs w:val="28"/>
          <w:lang w:val="en-GB"/>
        </w:rPr>
        <w:t>sage</w:t>
      </w:r>
      <w:bookmarkEnd w:id="33"/>
    </w:p>
    <w:p w14:paraId="528FB747" w14:textId="3192C253" w:rsidR="00BF3D71" w:rsidRPr="002F0232" w:rsidRDefault="00BF3D71"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When a building undergoes a complete shift in its purpose, resulting in a different set of operating conditions, it becomes essential to make adjustments that accurately reflect the building's new function and usage patterns.</w:t>
      </w:r>
    </w:p>
    <w:p w14:paraId="123C35B7" w14:textId="1510296E" w:rsidR="009242DD" w:rsidRPr="002F0232" w:rsidRDefault="003E5AE3"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T</w:t>
      </w:r>
      <w:r w:rsidR="009242DD" w:rsidRPr="002F0232">
        <w:rPr>
          <w:rFonts w:ascii="Gill Sans MT" w:eastAsiaTheme="minorEastAsia" w:hAnsi="Gill Sans MT" w:cs="GillSansMTStd-Book"/>
          <w:color w:val="404040" w:themeColor="text1" w:themeTint="BF"/>
        </w:rPr>
        <w:t>he original methodology may no longer provide accurate or relevant insights due to the altered energy dynamics of the building. Therefore, adapting the methodology to reflect these significant changes is crucial for maintaining its effectiveness and relevance in energy consumption analysis and verification.</w:t>
      </w:r>
    </w:p>
    <w:p w14:paraId="2D6A785B" w14:textId="3C3D80FB" w:rsidR="00BF3D71" w:rsidRPr="002F0232" w:rsidRDefault="00BF3D71" w:rsidP="008D2ECE">
      <w:pPr>
        <w:spacing w:before="120" w:line="276" w:lineRule="auto"/>
        <w:rPr>
          <w:rFonts w:ascii="Gill Sans MT" w:eastAsiaTheme="minorEastAsia" w:hAnsi="Gill Sans MT" w:cs="GillSansMTStd-Book"/>
          <w:color w:val="404040" w:themeColor="text1" w:themeTint="BF"/>
        </w:rPr>
      </w:pPr>
      <w:r w:rsidRPr="002F0232">
        <w:rPr>
          <w:rFonts w:ascii="Gill Sans MT" w:eastAsiaTheme="minorEastAsia" w:hAnsi="Gill Sans MT" w:cs="GillSansMTStd-Book"/>
          <w:color w:val="404040" w:themeColor="text1" w:themeTint="BF"/>
        </w:rPr>
        <w:t>In all cases, the energy monitoring system will be a crucial tool for recalculating and adjusting the baseline to align with the new conditions. This ensures that the methodology remains relevant and accurate, even in the face of significant changes to the building's structure, usage, or occupancy.</w:t>
      </w:r>
    </w:p>
    <w:sectPr w:rsidR="00BF3D71" w:rsidRPr="002F0232" w:rsidSect="00AA4466">
      <w:footerReference w:type="default" r:id="rId13"/>
      <w:pgSz w:w="12240" w:h="15840" w:code="1"/>
      <w:pgMar w:top="1440" w:right="1037" w:bottom="1440" w:left="1555"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8D5D59" w14:textId="77777777" w:rsidR="00AA4466" w:rsidRDefault="00AA4466" w:rsidP="00066A15">
      <w:pPr>
        <w:spacing w:after="0" w:line="240" w:lineRule="auto"/>
      </w:pPr>
      <w:r>
        <w:separator/>
      </w:r>
    </w:p>
  </w:endnote>
  <w:endnote w:type="continuationSeparator" w:id="0">
    <w:p w14:paraId="23B0E3E3" w14:textId="77777777" w:rsidR="00AA4466" w:rsidRDefault="00AA4466" w:rsidP="00066A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Cambria"/>
    <w:charset w:val="CC"/>
    <w:family w:val="roman"/>
    <w:pitch w:val="variable"/>
    <w:sig w:usb0="E0000AFF" w:usb1="500078FF" w:usb2="00000021" w:usb3="00000000" w:csb0="000001B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GillSansMTStd-Book">
    <w:altName w:val="Calibri"/>
    <w:panose1 w:val="00000000000000000000"/>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ndara">
    <w:panose1 w:val="020E0502030303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ource Sans Pro">
    <w:altName w:val="Cambria Math"/>
    <w:charset w:val="00"/>
    <w:family w:val="swiss"/>
    <w:pitch w:val="variable"/>
    <w:sig w:usb0="600002F7" w:usb1="02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BF79FE" w14:textId="77777777" w:rsidR="00B54DD6" w:rsidRDefault="00B54DD6" w:rsidP="003B5629">
    <w:pPr>
      <w:pStyle w:val="Footer"/>
      <w:ind w:right="360" w:firstLine="360"/>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759356" w14:textId="658A36CA" w:rsidR="00B54DD6" w:rsidRPr="00FA14F6" w:rsidRDefault="00FA14F6" w:rsidP="00FA14F6">
    <w:pPr>
      <w:pStyle w:val="Footer"/>
    </w:pPr>
    <w:r>
      <w:rPr>
        <w:rStyle w:val="cf01"/>
      </w:rPr>
      <w:t>This document is made possible by the support of the American People through the U.S. Agency for International Development (USAID). The contents of this document are the sole responsibility of Tetra Tech ES, Inc. and do not necessarily reflect the views of USAID or the United States Government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741DD" w14:textId="3545D43C" w:rsidR="004A2EB3" w:rsidRPr="00E5104D" w:rsidRDefault="00E5104D" w:rsidP="00E5104D">
    <w:pPr>
      <w:pStyle w:val="Footer"/>
      <w:jc w:val="center"/>
      <w:rPr>
        <w:rFonts w:ascii="Gill Sans MT" w:hAnsi="Gill Sans MT"/>
        <w:color w:val="7F7F7F" w:themeColor="text1" w:themeTint="80"/>
        <w:sz w:val="16"/>
        <w:szCs w:val="16"/>
      </w:rPr>
    </w:pPr>
    <w:r w:rsidRPr="00E32834">
      <w:rPr>
        <w:rStyle w:val="PageNumber"/>
        <w:rFonts w:ascii="Gill Sans MT" w:hAnsi="Gill Sans MT"/>
        <w:b/>
        <w:color w:val="7F7F7F" w:themeColor="text1" w:themeTint="80"/>
        <w:sz w:val="16"/>
        <w:szCs w:val="16"/>
      </w:rPr>
      <w:fldChar w:fldCharType="begin"/>
    </w:r>
    <w:r w:rsidRPr="00E32834">
      <w:rPr>
        <w:rStyle w:val="PageNumber"/>
        <w:rFonts w:ascii="Gill Sans MT" w:hAnsi="Gill Sans MT"/>
        <w:b/>
        <w:color w:val="7F7F7F" w:themeColor="text1" w:themeTint="80"/>
        <w:sz w:val="16"/>
        <w:szCs w:val="16"/>
      </w:rPr>
      <w:instrText xml:space="preserve"> PAGE </w:instrText>
    </w:r>
    <w:r w:rsidRPr="00E32834">
      <w:rPr>
        <w:rStyle w:val="PageNumber"/>
        <w:rFonts w:ascii="Gill Sans MT" w:hAnsi="Gill Sans MT"/>
        <w:b/>
        <w:color w:val="7F7F7F" w:themeColor="text1" w:themeTint="80"/>
        <w:sz w:val="16"/>
        <w:szCs w:val="16"/>
      </w:rPr>
      <w:fldChar w:fldCharType="separate"/>
    </w:r>
    <w:r>
      <w:rPr>
        <w:rStyle w:val="PageNumber"/>
        <w:rFonts w:ascii="Gill Sans MT" w:hAnsi="Gill Sans MT"/>
        <w:b/>
        <w:color w:val="7F7F7F" w:themeColor="text1" w:themeTint="80"/>
        <w:sz w:val="16"/>
        <w:szCs w:val="16"/>
      </w:rPr>
      <w:t>3</w:t>
    </w:r>
    <w:r w:rsidRPr="00E32834">
      <w:rPr>
        <w:rStyle w:val="PageNumber"/>
        <w:rFonts w:ascii="Gill Sans MT" w:hAnsi="Gill Sans MT"/>
        <w:b/>
        <w:color w:val="7F7F7F" w:themeColor="text1" w:themeTint="80"/>
        <w:sz w:val="16"/>
        <w:szCs w:val="16"/>
      </w:rPr>
      <w:fldChar w:fldCharType="end"/>
    </w:r>
    <w:r w:rsidRPr="00E32834">
      <w:rPr>
        <w:rFonts w:ascii="Gill Sans MT" w:hAnsi="Gill Sans MT"/>
        <w:color w:val="7F7F7F" w:themeColor="text1" w:themeTint="80"/>
        <w:sz w:val="16"/>
        <w:szCs w:val="16"/>
      </w:rPr>
      <w:t xml:space="preserve">     |</w:t>
    </w:r>
    <w:r>
      <w:rPr>
        <w:rFonts w:ascii="Gill Sans MT" w:hAnsi="Gill Sans MT"/>
        <w:color w:val="7F7F7F" w:themeColor="text1" w:themeTint="80"/>
        <w:sz w:val="16"/>
        <w:szCs w:val="16"/>
      </w:rPr>
      <w:t xml:space="preserve"> METHODOLOGY FOR BEC</w:t>
    </w:r>
    <w:r w:rsidRPr="00E32834">
      <w:rPr>
        <w:rFonts w:ascii="Gill Sans MT" w:hAnsi="Gill Sans MT"/>
        <w:color w:val="7F7F7F" w:themeColor="text1" w:themeTint="80"/>
        <w:sz w:val="16"/>
        <w:szCs w:val="16"/>
      </w:rPr>
      <w:t xml:space="preserve">  </w:t>
    </w:r>
    <w:r w:rsidRPr="00E32834">
      <w:rPr>
        <w:rFonts w:ascii="Gill Sans MT" w:hAnsi="Gill Sans MT"/>
        <w:color w:val="7F7F7F" w:themeColor="text1" w:themeTint="80"/>
        <w:sz w:val="16"/>
        <w:szCs w:val="16"/>
      </w:rPr>
      <w:ptab w:relativeTo="margin" w:alignment="center" w:leader="none"/>
    </w:r>
    <w:r w:rsidRPr="00E32834">
      <w:rPr>
        <w:rFonts w:ascii="Gill Sans MT" w:hAnsi="Gill Sans MT"/>
        <w:color w:val="7F7F7F" w:themeColor="text1" w:themeTint="80"/>
        <w:sz w:val="16"/>
        <w:szCs w:val="16"/>
      </w:rPr>
      <w:ptab w:relativeTo="margin" w:alignment="right" w:leader="none"/>
    </w:r>
    <w:r w:rsidRPr="00E32834">
      <w:rPr>
        <w:rFonts w:ascii="Gill Sans MT" w:hAnsi="Gill Sans MT"/>
        <w:color w:val="7F7F7F" w:themeColor="text1" w:themeTint="80"/>
        <w:sz w:val="16"/>
        <w:szCs w:val="16"/>
      </w:rPr>
      <w:t xml:space="preserve"> USAID.GOV</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5C0B17" w14:textId="2E9FA398" w:rsidR="00FA14F6" w:rsidRPr="00FA14F6" w:rsidRDefault="00FA14F6" w:rsidP="00FA14F6">
    <w:pPr>
      <w:pStyle w:val="Footer"/>
      <w:jc w:val="center"/>
      <w:rPr>
        <w:rFonts w:ascii="Gill Sans MT" w:hAnsi="Gill Sans MT"/>
        <w:color w:val="7F7F7F" w:themeColor="text1" w:themeTint="80"/>
        <w:sz w:val="16"/>
        <w:szCs w:val="16"/>
      </w:rPr>
    </w:pPr>
    <w:r w:rsidRPr="00E32834">
      <w:rPr>
        <w:rStyle w:val="PageNumber"/>
        <w:rFonts w:ascii="Gill Sans MT" w:hAnsi="Gill Sans MT"/>
        <w:b/>
        <w:color w:val="7F7F7F" w:themeColor="text1" w:themeTint="80"/>
        <w:sz w:val="16"/>
        <w:szCs w:val="16"/>
      </w:rPr>
      <w:fldChar w:fldCharType="begin"/>
    </w:r>
    <w:r w:rsidRPr="00E32834">
      <w:rPr>
        <w:rStyle w:val="PageNumber"/>
        <w:rFonts w:ascii="Gill Sans MT" w:hAnsi="Gill Sans MT"/>
        <w:b/>
        <w:color w:val="7F7F7F" w:themeColor="text1" w:themeTint="80"/>
        <w:sz w:val="16"/>
        <w:szCs w:val="16"/>
      </w:rPr>
      <w:instrText xml:space="preserve"> PAGE </w:instrText>
    </w:r>
    <w:r w:rsidRPr="00E32834">
      <w:rPr>
        <w:rStyle w:val="PageNumber"/>
        <w:rFonts w:ascii="Gill Sans MT" w:hAnsi="Gill Sans MT"/>
        <w:b/>
        <w:color w:val="7F7F7F" w:themeColor="text1" w:themeTint="80"/>
        <w:sz w:val="16"/>
        <w:szCs w:val="16"/>
      </w:rPr>
      <w:fldChar w:fldCharType="separate"/>
    </w:r>
    <w:r>
      <w:rPr>
        <w:rStyle w:val="PageNumber"/>
        <w:rFonts w:ascii="Gill Sans MT" w:hAnsi="Gill Sans MT"/>
        <w:b/>
        <w:color w:val="7F7F7F" w:themeColor="text1" w:themeTint="80"/>
        <w:sz w:val="16"/>
        <w:szCs w:val="16"/>
      </w:rPr>
      <w:t>2</w:t>
    </w:r>
    <w:r w:rsidRPr="00E32834">
      <w:rPr>
        <w:rStyle w:val="PageNumber"/>
        <w:rFonts w:ascii="Gill Sans MT" w:hAnsi="Gill Sans MT"/>
        <w:b/>
        <w:color w:val="7F7F7F" w:themeColor="text1" w:themeTint="80"/>
        <w:sz w:val="16"/>
        <w:szCs w:val="16"/>
      </w:rPr>
      <w:fldChar w:fldCharType="end"/>
    </w:r>
    <w:r w:rsidRPr="00E32834">
      <w:rPr>
        <w:rFonts w:ascii="Gill Sans MT" w:hAnsi="Gill Sans MT"/>
        <w:color w:val="7F7F7F" w:themeColor="text1" w:themeTint="80"/>
        <w:sz w:val="16"/>
        <w:szCs w:val="16"/>
      </w:rPr>
      <w:t xml:space="preserve">     |</w:t>
    </w:r>
    <w:r>
      <w:rPr>
        <w:rFonts w:ascii="Gill Sans MT" w:hAnsi="Gill Sans MT"/>
        <w:color w:val="7F7F7F" w:themeColor="text1" w:themeTint="80"/>
        <w:sz w:val="16"/>
        <w:szCs w:val="16"/>
      </w:rPr>
      <w:t xml:space="preserve"> METHODOLOGY FOR BEC</w:t>
    </w:r>
    <w:r w:rsidRPr="00E32834">
      <w:rPr>
        <w:rFonts w:ascii="Gill Sans MT" w:hAnsi="Gill Sans MT"/>
        <w:color w:val="7F7F7F" w:themeColor="text1" w:themeTint="80"/>
        <w:sz w:val="16"/>
        <w:szCs w:val="16"/>
      </w:rPr>
      <w:t xml:space="preserve">  </w:t>
    </w:r>
    <w:r w:rsidRPr="00E32834">
      <w:rPr>
        <w:rFonts w:ascii="Gill Sans MT" w:hAnsi="Gill Sans MT"/>
        <w:color w:val="7F7F7F" w:themeColor="text1" w:themeTint="80"/>
        <w:sz w:val="16"/>
        <w:szCs w:val="16"/>
      </w:rPr>
      <w:ptab w:relativeTo="margin" w:alignment="center" w:leader="none"/>
    </w:r>
    <w:r w:rsidRPr="00E32834">
      <w:rPr>
        <w:rFonts w:ascii="Gill Sans MT" w:hAnsi="Gill Sans MT"/>
        <w:color w:val="7F7F7F" w:themeColor="text1" w:themeTint="80"/>
        <w:sz w:val="16"/>
        <w:szCs w:val="16"/>
      </w:rPr>
      <w:ptab w:relativeTo="margin" w:alignment="right" w:leader="none"/>
    </w:r>
    <w:r w:rsidRPr="00E32834">
      <w:rPr>
        <w:rFonts w:ascii="Gill Sans MT" w:hAnsi="Gill Sans MT"/>
        <w:color w:val="7F7F7F" w:themeColor="text1" w:themeTint="80"/>
        <w:sz w:val="16"/>
        <w:szCs w:val="16"/>
      </w:rPr>
      <w:t xml:space="preserve"> USAID.GOV</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46DDEF" w14:textId="77777777" w:rsidR="00AA4466" w:rsidRDefault="00AA4466" w:rsidP="00066A15">
      <w:pPr>
        <w:spacing w:after="0" w:line="240" w:lineRule="auto"/>
      </w:pPr>
      <w:r>
        <w:separator/>
      </w:r>
    </w:p>
  </w:footnote>
  <w:footnote w:type="continuationSeparator" w:id="0">
    <w:p w14:paraId="749A1E62" w14:textId="77777777" w:rsidR="00AA4466" w:rsidRDefault="00AA4466" w:rsidP="00066A1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E57D60"/>
    <w:multiLevelType w:val="hybridMultilevel"/>
    <w:tmpl w:val="52C6CD6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FB6139"/>
    <w:multiLevelType w:val="hybridMultilevel"/>
    <w:tmpl w:val="55F2A4F4"/>
    <w:lvl w:ilvl="0" w:tplc="4304792E">
      <w:start w:val="1"/>
      <w:numFmt w:val="bullet"/>
      <w:lvlText w:val=""/>
      <w:lvlJc w:val="left"/>
      <w:pPr>
        <w:ind w:left="1843" w:hanging="360"/>
      </w:pPr>
      <w:rPr>
        <w:rFonts w:ascii="Wingdings" w:hAnsi="Wingdings" w:hint="default"/>
        <w:color w:val="C2113A"/>
        <w:sz w:val="20"/>
      </w:rPr>
    </w:lvl>
    <w:lvl w:ilvl="1" w:tplc="078E3884">
      <w:start w:val="1"/>
      <w:numFmt w:val="bullet"/>
      <w:lvlText w:val="o"/>
      <w:lvlJc w:val="left"/>
      <w:pPr>
        <w:ind w:left="2563" w:hanging="360"/>
      </w:pPr>
      <w:rPr>
        <w:rFonts w:ascii="Courier New" w:hAnsi="Courier New" w:hint="default"/>
        <w:color w:val="C2113A"/>
      </w:rPr>
    </w:lvl>
    <w:lvl w:ilvl="2" w:tplc="04070005" w:tentative="1">
      <w:start w:val="1"/>
      <w:numFmt w:val="bullet"/>
      <w:lvlText w:val=""/>
      <w:lvlJc w:val="left"/>
      <w:pPr>
        <w:ind w:left="3283" w:hanging="360"/>
      </w:pPr>
      <w:rPr>
        <w:rFonts w:ascii="Wingdings" w:hAnsi="Wingdings" w:hint="default"/>
      </w:rPr>
    </w:lvl>
    <w:lvl w:ilvl="3" w:tplc="04070001" w:tentative="1">
      <w:start w:val="1"/>
      <w:numFmt w:val="bullet"/>
      <w:lvlText w:val=""/>
      <w:lvlJc w:val="left"/>
      <w:pPr>
        <w:ind w:left="4003" w:hanging="360"/>
      </w:pPr>
      <w:rPr>
        <w:rFonts w:ascii="Symbol" w:hAnsi="Symbol" w:hint="default"/>
      </w:rPr>
    </w:lvl>
    <w:lvl w:ilvl="4" w:tplc="04070003" w:tentative="1">
      <w:start w:val="1"/>
      <w:numFmt w:val="bullet"/>
      <w:lvlText w:val="o"/>
      <w:lvlJc w:val="left"/>
      <w:pPr>
        <w:ind w:left="4723" w:hanging="360"/>
      </w:pPr>
      <w:rPr>
        <w:rFonts w:ascii="Courier New" w:hAnsi="Courier New" w:cs="Courier New" w:hint="default"/>
      </w:rPr>
    </w:lvl>
    <w:lvl w:ilvl="5" w:tplc="04070005" w:tentative="1">
      <w:start w:val="1"/>
      <w:numFmt w:val="bullet"/>
      <w:lvlText w:val=""/>
      <w:lvlJc w:val="left"/>
      <w:pPr>
        <w:ind w:left="5443" w:hanging="360"/>
      </w:pPr>
      <w:rPr>
        <w:rFonts w:ascii="Wingdings" w:hAnsi="Wingdings" w:hint="default"/>
      </w:rPr>
    </w:lvl>
    <w:lvl w:ilvl="6" w:tplc="04070001" w:tentative="1">
      <w:start w:val="1"/>
      <w:numFmt w:val="bullet"/>
      <w:lvlText w:val=""/>
      <w:lvlJc w:val="left"/>
      <w:pPr>
        <w:ind w:left="6163" w:hanging="360"/>
      </w:pPr>
      <w:rPr>
        <w:rFonts w:ascii="Symbol" w:hAnsi="Symbol" w:hint="default"/>
      </w:rPr>
    </w:lvl>
    <w:lvl w:ilvl="7" w:tplc="04070003" w:tentative="1">
      <w:start w:val="1"/>
      <w:numFmt w:val="bullet"/>
      <w:lvlText w:val="o"/>
      <w:lvlJc w:val="left"/>
      <w:pPr>
        <w:ind w:left="6883" w:hanging="360"/>
      </w:pPr>
      <w:rPr>
        <w:rFonts w:ascii="Courier New" w:hAnsi="Courier New" w:cs="Courier New" w:hint="default"/>
      </w:rPr>
    </w:lvl>
    <w:lvl w:ilvl="8" w:tplc="04070005" w:tentative="1">
      <w:start w:val="1"/>
      <w:numFmt w:val="bullet"/>
      <w:lvlText w:val=""/>
      <w:lvlJc w:val="left"/>
      <w:pPr>
        <w:ind w:left="7603" w:hanging="360"/>
      </w:pPr>
      <w:rPr>
        <w:rFonts w:ascii="Wingdings" w:hAnsi="Wingdings" w:hint="default"/>
      </w:rPr>
    </w:lvl>
  </w:abstractNum>
  <w:abstractNum w:abstractNumId="2" w15:restartNumberingAfterBreak="0">
    <w:nsid w:val="09506521"/>
    <w:multiLevelType w:val="hybridMultilevel"/>
    <w:tmpl w:val="051A0C3C"/>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ED95057"/>
    <w:multiLevelType w:val="hybridMultilevel"/>
    <w:tmpl w:val="652A74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FB05CF"/>
    <w:multiLevelType w:val="hybridMultilevel"/>
    <w:tmpl w:val="2D16ED1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7CA565B"/>
    <w:multiLevelType w:val="hybridMultilevel"/>
    <w:tmpl w:val="69DEEC3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CBE542C"/>
    <w:multiLevelType w:val="hybridMultilevel"/>
    <w:tmpl w:val="69DEEC3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3C03F69"/>
    <w:multiLevelType w:val="hybridMultilevel"/>
    <w:tmpl w:val="A7329426"/>
    <w:lvl w:ilvl="0" w:tplc="2CCE62DA">
      <w:start w:val="1"/>
      <w:numFmt w:val="bullet"/>
      <w:lvlText w:val=""/>
      <w:lvlJc w:val="left"/>
      <w:pPr>
        <w:ind w:left="720" w:hanging="360"/>
      </w:pPr>
      <w:rPr>
        <w:rFonts w:ascii="Wingdings" w:hAnsi="Wingdings" w:hint="default"/>
        <w:color w:val="C2113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205279"/>
    <w:multiLevelType w:val="hybridMultilevel"/>
    <w:tmpl w:val="6D8CFF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6E679E3"/>
    <w:multiLevelType w:val="hybridMultilevel"/>
    <w:tmpl w:val="A0462CC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9A37E3E"/>
    <w:multiLevelType w:val="hybridMultilevel"/>
    <w:tmpl w:val="A342AF0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9C80617"/>
    <w:multiLevelType w:val="hybridMultilevel"/>
    <w:tmpl w:val="B838BFA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BE356F8"/>
    <w:multiLevelType w:val="hybridMultilevel"/>
    <w:tmpl w:val="5DA05C60"/>
    <w:lvl w:ilvl="0" w:tplc="5038CC18">
      <w:start w:val="1"/>
      <w:numFmt w:val="decimal"/>
      <w:lvlText w:val="%1)"/>
      <w:lvlJc w:val="left"/>
      <w:pPr>
        <w:tabs>
          <w:tab w:val="num" w:pos="720"/>
        </w:tabs>
        <w:ind w:left="720" w:hanging="360"/>
      </w:pPr>
    </w:lvl>
    <w:lvl w:ilvl="1" w:tplc="3AFC4AC2" w:tentative="1">
      <w:start w:val="1"/>
      <w:numFmt w:val="decimal"/>
      <w:lvlText w:val="%2)"/>
      <w:lvlJc w:val="left"/>
      <w:pPr>
        <w:tabs>
          <w:tab w:val="num" w:pos="1440"/>
        </w:tabs>
        <w:ind w:left="1440" w:hanging="360"/>
      </w:pPr>
    </w:lvl>
    <w:lvl w:ilvl="2" w:tplc="64826C78" w:tentative="1">
      <w:start w:val="1"/>
      <w:numFmt w:val="decimal"/>
      <w:lvlText w:val="%3)"/>
      <w:lvlJc w:val="left"/>
      <w:pPr>
        <w:tabs>
          <w:tab w:val="num" w:pos="2160"/>
        </w:tabs>
        <w:ind w:left="2160" w:hanging="360"/>
      </w:pPr>
    </w:lvl>
    <w:lvl w:ilvl="3" w:tplc="AA18E084" w:tentative="1">
      <w:start w:val="1"/>
      <w:numFmt w:val="decimal"/>
      <w:lvlText w:val="%4)"/>
      <w:lvlJc w:val="left"/>
      <w:pPr>
        <w:tabs>
          <w:tab w:val="num" w:pos="2880"/>
        </w:tabs>
        <w:ind w:left="2880" w:hanging="360"/>
      </w:pPr>
    </w:lvl>
    <w:lvl w:ilvl="4" w:tplc="DCA65006" w:tentative="1">
      <w:start w:val="1"/>
      <w:numFmt w:val="decimal"/>
      <w:lvlText w:val="%5)"/>
      <w:lvlJc w:val="left"/>
      <w:pPr>
        <w:tabs>
          <w:tab w:val="num" w:pos="3600"/>
        </w:tabs>
        <w:ind w:left="3600" w:hanging="360"/>
      </w:pPr>
    </w:lvl>
    <w:lvl w:ilvl="5" w:tplc="7FD208A8" w:tentative="1">
      <w:start w:val="1"/>
      <w:numFmt w:val="decimal"/>
      <w:lvlText w:val="%6)"/>
      <w:lvlJc w:val="left"/>
      <w:pPr>
        <w:tabs>
          <w:tab w:val="num" w:pos="4320"/>
        </w:tabs>
        <w:ind w:left="4320" w:hanging="360"/>
      </w:pPr>
    </w:lvl>
    <w:lvl w:ilvl="6" w:tplc="75745A10" w:tentative="1">
      <w:start w:val="1"/>
      <w:numFmt w:val="decimal"/>
      <w:lvlText w:val="%7)"/>
      <w:lvlJc w:val="left"/>
      <w:pPr>
        <w:tabs>
          <w:tab w:val="num" w:pos="5040"/>
        </w:tabs>
        <w:ind w:left="5040" w:hanging="360"/>
      </w:pPr>
    </w:lvl>
    <w:lvl w:ilvl="7" w:tplc="6F849600" w:tentative="1">
      <w:start w:val="1"/>
      <w:numFmt w:val="decimal"/>
      <w:lvlText w:val="%8)"/>
      <w:lvlJc w:val="left"/>
      <w:pPr>
        <w:tabs>
          <w:tab w:val="num" w:pos="5760"/>
        </w:tabs>
        <w:ind w:left="5760" w:hanging="360"/>
      </w:pPr>
    </w:lvl>
    <w:lvl w:ilvl="8" w:tplc="184A444E" w:tentative="1">
      <w:start w:val="1"/>
      <w:numFmt w:val="decimal"/>
      <w:lvlText w:val="%9)"/>
      <w:lvlJc w:val="left"/>
      <w:pPr>
        <w:tabs>
          <w:tab w:val="num" w:pos="6480"/>
        </w:tabs>
        <w:ind w:left="6480" w:hanging="360"/>
      </w:pPr>
    </w:lvl>
  </w:abstractNum>
  <w:abstractNum w:abstractNumId="13" w15:restartNumberingAfterBreak="0">
    <w:nsid w:val="2EBF0B35"/>
    <w:multiLevelType w:val="hybridMultilevel"/>
    <w:tmpl w:val="54AA6194"/>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0A14FEF"/>
    <w:multiLevelType w:val="hybridMultilevel"/>
    <w:tmpl w:val="9DB4A0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5F4408"/>
    <w:multiLevelType w:val="hybridMultilevel"/>
    <w:tmpl w:val="31DC0A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5E966E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A2E2AD6"/>
    <w:multiLevelType w:val="hybridMultilevel"/>
    <w:tmpl w:val="303E4434"/>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1E52E68"/>
    <w:multiLevelType w:val="hybridMultilevel"/>
    <w:tmpl w:val="13586D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295026A"/>
    <w:multiLevelType w:val="hybridMultilevel"/>
    <w:tmpl w:val="658C06C6"/>
    <w:lvl w:ilvl="0" w:tplc="66BE066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5592712"/>
    <w:multiLevelType w:val="hybridMultilevel"/>
    <w:tmpl w:val="48B80B76"/>
    <w:lvl w:ilvl="0" w:tplc="6638E09A">
      <w:start w:val="1"/>
      <w:numFmt w:val="bullet"/>
      <w:lvlText w:val=""/>
      <w:lvlJc w:val="left"/>
      <w:pPr>
        <w:ind w:left="720" w:hanging="360"/>
      </w:pPr>
      <w:rPr>
        <w:rFonts w:ascii="Wingdings" w:hAnsi="Wingdings" w:hint="default"/>
        <w:color w:val="0065BC"/>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6223760"/>
    <w:multiLevelType w:val="hybridMultilevel"/>
    <w:tmpl w:val="198C58D8"/>
    <w:lvl w:ilvl="0" w:tplc="4304792E">
      <w:start w:val="1"/>
      <w:numFmt w:val="bullet"/>
      <w:lvlText w:val=""/>
      <w:lvlJc w:val="left"/>
      <w:pPr>
        <w:ind w:left="720" w:hanging="360"/>
      </w:pPr>
      <w:rPr>
        <w:rFonts w:ascii="Wingdings" w:hAnsi="Wingdings" w:hint="default"/>
        <w:color w:val="C2113A"/>
        <w:sz w:val="2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7083065"/>
    <w:multiLevelType w:val="hybridMultilevel"/>
    <w:tmpl w:val="051A0C3C"/>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4A944FBA"/>
    <w:multiLevelType w:val="hybridMultilevel"/>
    <w:tmpl w:val="B790B1E4"/>
    <w:lvl w:ilvl="0" w:tplc="0B5071D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4C592D01"/>
    <w:multiLevelType w:val="multilevel"/>
    <w:tmpl w:val="8E5AA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D7F4BED"/>
    <w:multiLevelType w:val="hybridMultilevel"/>
    <w:tmpl w:val="304882AA"/>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19B636A"/>
    <w:multiLevelType w:val="hybridMultilevel"/>
    <w:tmpl w:val="69DEEC3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24F715E"/>
    <w:multiLevelType w:val="hybridMultilevel"/>
    <w:tmpl w:val="DB12FBB0"/>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6374AC3"/>
    <w:multiLevelType w:val="hybridMultilevel"/>
    <w:tmpl w:val="C3287848"/>
    <w:lvl w:ilvl="0" w:tplc="DC4E4898">
      <w:start w:val="1"/>
      <w:numFmt w:val="decimal"/>
      <w:lvlText w:val="%1)"/>
      <w:lvlJc w:val="left"/>
      <w:pPr>
        <w:tabs>
          <w:tab w:val="num" w:pos="720"/>
        </w:tabs>
        <w:ind w:left="720" w:hanging="360"/>
      </w:pPr>
    </w:lvl>
    <w:lvl w:ilvl="1" w:tplc="4E6A8A4A" w:tentative="1">
      <w:start w:val="1"/>
      <w:numFmt w:val="decimal"/>
      <w:lvlText w:val="%2)"/>
      <w:lvlJc w:val="left"/>
      <w:pPr>
        <w:tabs>
          <w:tab w:val="num" w:pos="1440"/>
        </w:tabs>
        <w:ind w:left="1440" w:hanging="360"/>
      </w:pPr>
    </w:lvl>
    <w:lvl w:ilvl="2" w:tplc="A8E27ADC" w:tentative="1">
      <w:start w:val="1"/>
      <w:numFmt w:val="decimal"/>
      <w:lvlText w:val="%3)"/>
      <w:lvlJc w:val="left"/>
      <w:pPr>
        <w:tabs>
          <w:tab w:val="num" w:pos="2160"/>
        </w:tabs>
        <w:ind w:left="2160" w:hanging="360"/>
      </w:pPr>
    </w:lvl>
    <w:lvl w:ilvl="3" w:tplc="EA0E998E" w:tentative="1">
      <w:start w:val="1"/>
      <w:numFmt w:val="decimal"/>
      <w:lvlText w:val="%4)"/>
      <w:lvlJc w:val="left"/>
      <w:pPr>
        <w:tabs>
          <w:tab w:val="num" w:pos="2880"/>
        </w:tabs>
        <w:ind w:left="2880" w:hanging="360"/>
      </w:pPr>
    </w:lvl>
    <w:lvl w:ilvl="4" w:tplc="4E40705C" w:tentative="1">
      <w:start w:val="1"/>
      <w:numFmt w:val="decimal"/>
      <w:lvlText w:val="%5)"/>
      <w:lvlJc w:val="left"/>
      <w:pPr>
        <w:tabs>
          <w:tab w:val="num" w:pos="3600"/>
        </w:tabs>
        <w:ind w:left="3600" w:hanging="360"/>
      </w:pPr>
    </w:lvl>
    <w:lvl w:ilvl="5" w:tplc="1A544DEA" w:tentative="1">
      <w:start w:val="1"/>
      <w:numFmt w:val="decimal"/>
      <w:lvlText w:val="%6)"/>
      <w:lvlJc w:val="left"/>
      <w:pPr>
        <w:tabs>
          <w:tab w:val="num" w:pos="4320"/>
        </w:tabs>
        <w:ind w:left="4320" w:hanging="360"/>
      </w:pPr>
    </w:lvl>
    <w:lvl w:ilvl="6" w:tplc="619C328C" w:tentative="1">
      <w:start w:val="1"/>
      <w:numFmt w:val="decimal"/>
      <w:lvlText w:val="%7)"/>
      <w:lvlJc w:val="left"/>
      <w:pPr>
        <w:tabs>
          <w:tab w:val="num" w:pos="5040"/>
        </w:tabs>
        <w:ind w:left="5040" w:hanging="360"/>
      </w:pPr>
    </w:lvl>
    <w:lvl w:ilvl="7" w:tplc="7AA24032" w:tentative="1">
      <w:start w:val="1"/>
      <w:numFmt w:val="decimal"/>
      <w:lvlText w:val="%8)"/>
      <w:lvlJc w:val="left"/>
      <w:pPr>
        <w:tabs>
          <w:tab w:val="num" w:pos="5760"/>
        </w:tabs>
        <w:ind w:left="5760" w:hanging="360"/>
      </w:pPr>
    </w:lvl>
    <w:lvl w:ilvl="8" w:tplc="24A07216" w:tentative="1">
      <w:start w:val="1"/>
      <w:numFmt w:val="decimal"/>
      <w:lvlText w:val="%9)"/>
      <w:lvlJc w:val="left"/>
      <w:pPr>
        <w:tabs>
          <w:tab w:val="num" w:pos="6480"/>
        </w:tabs>
        <w:ind w:left="6480" w:hanging="360"/>
      </w:pPr>
    </w:lvl>
  </w:abstractNum>
  <w:abstractNum w:abstractNumId="29" w15:restartNumberingAfterBreak="0">
    <w:nsid w:val="60DD47C2"/>
    <w:multiLevelType w:val="hybridMultilevel"/>
    <w:tmpl w:val="58A639CE"/>
    <w:lvl w:ilvl="0" w:tplc="100E69CC">
      <w:start w:val="1"/>
      <w:numFmt w:val="bullet"/>
      <w:lvlText w:val=""/>
      <w:lvlJc w:val="left"/>
      <w:pPr>
        <w:ind w:left="720" w:hanging="360"/>
      </w:pPr>
      <w:rPr>
        <w:rFonts w:ascii="Wingdings" w:hAnsi="Wingdings" w:hint="default"/>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EB749F"/>
    <w:multiLevelType w:val="hybridMultilevel"/>
    <w:tmpl w:val="9D46F68E"/>
    <w:lvl w:ilvl="0" w:tplc="5D4CC110">
      <w:start w:val="1"/>
      <w:numFmt w:val="decimal"/>
      <w:lvlText w:val="%1)"/>
      <w:lvlJc w:val="left"/>
      <w:pPr>
        <w:tabs>
          <w:tab w:val="num" w:pos="720"/>
        </w:tabs>
        <w:ind w:left="720" w:hanging="360"/>
      </w:pPr>
    </w:lvl>
    <w:lvl w:ilvl="1" w:tplc="20C209AC" w:tentative="1">
      <w:start w:val="1"/>
      <w:numFmt w:val="decimal"/>
      <w:lvlText w:val="%2)"/>
      <w:lvlJc w:val="left"/>
      <w:pPr>
        <w:tabs>
          <w:tab w:val="num" w:pos="1440"/>
        </w:tabs>
        <w:ind w:left="1440" w:hanging="360"/>
      </w:pPr>
    </w:lvl>
    <w:lvl w:ilvl="2" w:tplc="6CD23CCA" w:tentative="1">
      <w:start w:val="1"/>
      <w:numFmt w:val="decimal"/>
      <w:lvlText w:val="%3)"/>
      <w:lvlJc w:val="left"/>
      <w:pPr>
        <w:tabs>
          <w:tab w:val="num" w:pos="2160"/>
        </w:tabs>
        <w:ind w:left="2160" w:hanging="360"/>
      </w:pPr>
    </w:lvl>
    <w:lvl w:ilvl="3" w:tplc="6C021C50" w:tentative="1">
      <w:start w:val="1"/>
      <w:numFmt w:val="decimal"/>
      <w:lvlText w:val="%4)"/>
      <w:lvlJc w:val="left"/>
      <w:pPr>
        <w:tabs>
          <w:tab w:val="num" w:pos="2880"/>
        </w:tabs>
        <w:ind w:left="2880" w:hanging="360"/>
      </w:pPr>
    </w:lvl>
    <w:lvl w:ilvl="4" w:tplc="8DB6DFDA" w:tentative="1">
      <w:start w:val="1"/>
      <w:numFmt w:val="decimal"/>
      <w:lvlText w:val="%5)"/>
      <w:lvlJc w:val="left"/>
      <w:pPr>
        <w:tabs>
          <w:tab w:val="num" w:pos="3600"/>
        </w:tabs>
        <w:ind w:left="3600" w:hanging="360"/>
      </w:pPr>
    </w:lvl>
    <w:lvl w:ilvl="5" w:tplc="34BEE36A" w:tentative="1">
      <w:start w:val="1"/>
      <w:numFmt w:val="decimal"/>
      <w:lvlText w:val="%6)"/>
      <w:lvlJc w:val="left"/>
      <w:pPr>
        <w:tabs>
          <w:tab w:val="num" w:pos="4320"/>
        </w:tabs>
        <w:ind w:left="4320" w:hanging="360"/>
      </w:pPr>
    </w:lvl>
    <w:lvl w:ilvl="6" w:tplc="1E2E4228" w:tentative="1">
      <w:start w:val="1"/>
      <w:numFmt w:val="decimal"/>
      <w:lvlText w:val="%7)"/>
      <w:lvlJc w:val="left"/>
      <w:pPr>
        <w:tabs>
          <w:tab w:val="num" w:pos="5040"/>
        </w:tabs>
        <w:ind w:left="5040" w:hanging="360"/>
      </w:pPr>
    </w:lvl>
    <w:lvl w:ilvl="7" w:tplc="5B202E6C" w:tentative="1">
      <w:start w:val="1"/>
      <w:numFmt w:val="decimal"/>
      <w:lvlText w:val="%8)"/>
      <w:lvlJc w:val="left"/>
      <w:pPr>
        <w:tabs>
          <w:tab w:val="num" w:pos="5760"/>
        </w:tabs>
        <w:ind w:left="5760" w:hanging="360"/>
      </w:pPr>
    </w:lvl>
    <w:lvl w:ilvl="8" w:tplc="6A140A78" w:tentative="1">
      <w:start w:val="1"/>
      <w:numFmt w:val="decimal"/>
      <w:lvlText w:val="%9)"/>
      <w:lvlJc w:val="left"/>
      <w:pPr>
        <w:tabs>
          <w:tab w:val="num" w:pos="6480"/>
        </w:tabs>
        <w:ind w:left="6480" w:hanging="360"/>
      </w:pPr>
    </w:lvl>
  </w:abstractNum>
  <w:abstractNum w:abstractNumId="31" w15:restartNumberingAfterBreak="0">
    <w:nsid w:val="6B782633"/>
    <w:multiLevelType w:val="hybridMultilevel"/>
    <w:tmpl w:val="1974DB44"/>
    <w:lvl w:ilvl="0" w:tplc="AD2AADF4">
      <w:numFmt w:val="bullet"/>
      <w:lvlText w:val="-"/>
      <w:lvlJc w:val="left"/>
      <w:pPr>
        <w:ind w:left="720" w:hanging="360"/>
      </w:pPr>
      <w:rPr>
        <w:rFonts w:ascii="Liberation Serif" w:eastAsia="Times New Roman" w:hAnsi="Liberation Serif" w:cs="Liberation Serif"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DD54BB7"/>
    <w:multiLevelType w:val="hybridMultilevel"/>
    <w:tmpl w:val="15526464"/>
    <w:lvl w:ilvl="0" w:tplc="09F202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0BA543E"/>
    <w:multiLevelType w:val="hybridMultilevel"/>
    <w:tmpl w:val="94A62C9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51179763">
    <w:abstractNumId w:val="16"/>
  </w:num>
  <w:num w:numId="2" w16cid:durableId="161051496">
    <w:abstractNumId w:val="1"/>
  </w:num>
  <w:num w:numId="3" w16cid:durableId="1490755842">
    <w:abstractNumId w:val="4"/>
  </w:num>
  <w:num w:numId="4" w16cid:durableId="1479688349">
    <w:abstractNumId w:val="5"/>
  </w:num>
  <w:num w:numId="5" w16cid:durableId="1341860043">
    <w:abstractNumId w:val="6"/>
  </w:num>
  <w:num w:numId="6" w16cid:durableId="263616153">
    <w:abstractNumId w:val="26"/>
  </w:num>
  <w:num w:numId="7" w16cid:durableId="1702971579">
    <w:abstractNumId w:val="21"/>
  </w:num>
  <w:num w:numId="8" w16cid:durableId="891384429">
    <w:abstractNumId w:val="27"/>
  </w:num>
  <w:num w:numId="9" w16cid:durableId="1308361850">
    <w:abstractNumId w:val="19"/>
  </w:num>
  <w:num w:numId="10" w16cid:durableId="563416536">
    <w:abstractNumId w:val="24"/>
  </w:num>
  <w:num w:numId="11" w16cid:durableId="70010841">
    <w:abstractNumId w:val="23"/>
  </w:num>
  <w:num w:numId="12" w16cid:durableId="1789082423">
    <w:abstractNumId w:val="13"/>
  </w:num>
  <w:num w:numId="13" w16cid:durableId="1269195855">
    <w:abstractNumId w:val="10"/>
  </w:num>
  <w:num w:numId="14" w16cid:durableId="1867480856">
    <w:abstractNumId w:val="2"/>
  </w:num>
  <w:num w:numId="15" w16cid:durableId="1972052900">
    <w:abstractNumId w:val="22"/>
  </w:num>
  <w:num w:numId="16" w16cid:durableId="90318205">
    <w:abstractNumId w:val="25"/>
  </w:num>
  <w:num w:numId="17" w16cid:durableId="1339772449">
    <w:abstractNumId w:val="9"/>
  </w:num>
  <w:num w:numId="18" w16cid:durableId="1931890884">
    <w:abstractNumId w:val="3"/>
  </w:num>
  <w:num w:numId="19" w16cid:durableId="1724866705">
    <w:abstractNumId w:val="33"/>
  </w:num>
  <w:num w:numId="20" w16cid:durableId="393313700">
    <w:abstractNumId w:val="7"/>
  </w:num>
  <w:num w:numId="21" w16cid:durableId="1547645599">
    <w:abstractNumId w:val="29"/>
  </w:num>
  <w:num w:numId="22" w16cid:durableId="1311906024">
    <w:abstractNumId w:val="8"/>
  </w:num>
  <w:num w:numId="23" w16cid:durableId="2120685930">
    <w:abstractNumId w:val="32"/>
  </w:num>
  <w:num w:numId="24" w16cid:durableId="215509769">
    <w:abstractNumId w:val="30"/>
  </w:num>
  <w:num w:numId="25" w16cid:durableId="331105651">
    <w:abstractNumId w:val="28"/>
  </w:num>
  <w:num w:numId="26" w16cid:durableId="164177065">
    <w:abstractNumId w:val="12"/>
  </w:num>
  <w:num w:numId="27" w16cid:durableId="205869764">
    <w:abstractNumId w:val="11"/>
  </w:num>
  <w:num w:numId="28" w16cid:durableId="1215849878">
    <w:abstractNumId w:val="15"/>
  </w:num>
  <w:num w:numId="29" w16cid:durableId="302391460">
    <w:abstractNumId w:val="0"/>
  </w:num>
  <w:num w:numId="30" w16cid:durableId="413816258">
    <w:abstractNumId w:val="14"/>
  </w:num>
  <w:num w:numId="31" w16cid:durableId="194272323">
    <w:abstractNumId w:val="18"/>
  </w:num>
  <w:num w:numId="32" w16cid:durableId="168250685">
    <w:abstractNumId w:val="31"/>
  </w:num>
  <w:num w:numId="33" w16cid:durableId="93206319">
    <w:abstractNumId w:val="20"/>
  </w:num>
  <w:num w:numId="34" w16cid:durableId="516581875">
    <w:abstractNumId w:val="1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63CE"/>
    <w:rsid w:val="000020B8"/>
    <w:rsid w:val="00005657"/>
    <w:rsid w:val="0000572E"/>
    <w:rsid w:val="0001098D"/>
    <w:rsid w:val="0001169E"/>
    <w:rsid w:val="000143DC"/>
    <w:rsid w:val="00015296"/>
    <w:rsid w:val="00015371"/>
    <w:rsid w:val="00017732"/>
    <w:rsid w:val="00021E79"/>
    <w:rsid w:val="00022829"/>
    <w:rsid w:val="00022C79"/>
    <w:rsid w:val="00027BC7"/>
    <w:rsid w:val="000305B4"/>
    <w:rsid w:val="0003105B"/>
    <w:rsid w:val="00031A7A"/>
    <w:rsid w:val="00033725"/>
    <w:rsid w:val="00035DAB"/>
    <w:rsid w:val="000417F6"/>
    <w:rsid w:val="00041F29"/>
    <w:rsid w:val="00042244"/>
    <w:rsid w:val="00042F50"/>
    <w:rsid w:val="00043E94"/>
    <w:rsid w:val="00045BD7"/>
    <w:rsid w:val="00046C2E"/>
    <w:rsid w:val="00047213"/>
    <w:rsid w:val="00047912"/>
    <w:rsid w:val="00047B76"/>
    <w:rsid w:val="00052004"/>
    <w:rsid w:val="00052232"/>
    <w:rsid w:val="00053D7D"/>
    <w:rsid w:val="000554E8"/>
    <w:rsid w:val="0006125D"/>
    <w:rsid w:val="000629A6"/>
    <w:rsid w:val="000634DC"/>
    <w:rsid w:val="00065C31"/>
    <w:rsid w:val="00066A15"/>
    <w:rsid w:val="00074A2E"/>
    <w:rsid w:val="000769E6"/>
    <w:rsid w:val="00076E44"/>
    <w:rsid w:val="00077B62"/>
    <w:rsid w:val="000807D0"/>
    <w:rsid w:val="00081E05"/>
    <w:rsid w:val="000828DE"/>
    <w:rsid w:val="00082AFE"/>
    <w:rsid w:val="00083A7A"/>
    <w:rsid w:val="000843A7"/>
    <w:rsid w:val="00086282"/>
    <w:rsid w:val="00086AEF"/>
    <w:rsid w:val="000879FF"/>
    <w:rsid w:val="00087A4B"/>
    <w:rsid w:val="00090011"/>
    <w:rsid w:val="00092306"/>
    <w:rsid w:val="00092B55"/>
    <w:rsid w:val="00094801"/>
    <w:rsid w:val="0009542D"/>
    <w:rsid w:val="000976DF"/>
    <w:rsid w:val="000A38ED"/>
    <w:rsid w:val="000A3CDF"/>
    <w:rsid w:val="000A3FE8"/>
    <w:rsid w:val="000A6E21"/>
    <w:rsid w:val="000B0115"/>
    <w:rsid w:val="000B2604"/>
    <w:rsid w:val="000B3038"/>
    <w:rsid w:val="000B3730"/>
    <w:rsid w:val="000B4352"/>
    <w:rsid w:val="000B6E31"/>
    <w:rsid w:val="000B71D2"/>
    <w:rsid w:val="000B7E63"/>
    <w:rsid w:val="000C0C00"/>
    <w:rsid w:val="000C1B2C"/>
    <w:rsid w:val="000C571F"/>
    <w:rsid w:val="000C6340"/>
    <w:rsid w:val="000C7367"/>
    <w:rsid w:val="000C776E"/>
    <w:rsid w:val="000D3830"/>
    <w:rsid w:val="000E208C"/>
    <w:rsid w:val="000E255C"/>
    <w:rsid w:val="000E4709"/>
    <w:rsid w:val="000E5FBF"/>
    <w:rsid w:val="000E7CB4"/>
    <w:rsid w:val="000F29B7"/>
    <w:rsid w:val="000F3DE5"/>
    <w:rsid w:val="000F514C"/>
    <w:rsid w:val="00102C5E"/>
    <w:rsid w:val="001061CB"/>
    <w:rsid w:val="00112D1A"/>
    <w:rsid w:val="00113FF1"/>
    <w:rsid w:val="00114338"/>
    <w:rsid w:val="00115399"/>
    <w:rsid w:val="0011623E"/>
    <w:rsid w:val="00116F0A"/>
    <w:rsid w:val="00117515"/>
    <w:rsid w:val="00121DD4"/>
    <w:rsid w:val="00121FDC"/>
    <w:rsid w:val="0012282C"/>
    <w:rsid w:val="00127B47"/>
    <w:rsid w:val="00127C16"/>
    <w:rsid w:val="00130045"/>
    <w:rsid w:val="00131FD3"/>
    <w:rsid w:val="00132178"/>
    <w:rsid w:val="00132E65"/>
    <w:rsid w:val="00133A2D"/>
    <w:rsid w:val="00133C7E"/>
    <w:rsid w:val="00134A2D"/>
    <w:rsid w:val="00135FA7"/>
    <w:rsid w:val="001369B6"/>
    <w:rsid w:val="001434DF"/>
    <w:rsid w:val="001444C6"/>
    <w:rsid w:val="0014493B"/>
    <w:rsid w:val="001458C3"/>
    <w:rsid w:val="00147461"/>
    <w:rsid w:val="00153BF8"/>
    <w:rsid w:val="00154D3F"/>
    <w:rsid w:val="00157670"/>
    <w:rsid w:val="0016221C"/>
    <w:rsid w:val="00162F28"/>
    <w:rsid w:val="00166A12"/>
    <w:rsid w:val="00166EA7"/>
    <w:rsid w:val="001733FC"/>
    <w:rsid w:val="00174CA4"/>
    <w:rsid w:val="0017724A"/>
    <w:rsid w:val="00185132"/>
    <w:rsid w:val="001855B0"/>
    <w:rsid w:val="0019219E"/>
    <w:rsid w:val="001950BB"/>
    <w:rsid w:val="0019559F"/>
    <w:rsid w:val="00195BDF"/>
    <w:rsid w:val="0019661B"/>
    <w:rsid w:val="00197337"/>
    <w:rsid w:val="001A1A52"/>
    <w:rsid w:val="001A2BE5"/>
    <w:rsid w:val="001A3BA3"/>
    <w:rsid w:val="001A6652"/>
    <w:rsid w:val="001A6BAD"/>
    <w:rsid w:val="001A7156"/>
    <w:rsid w:val="001B1E66"/>
    <w:rsid w:val="001B5766"/>
    <w:rsid w:val="001B7B78"/>
    <w:rsid w:val="001B7F10"/>
    <w:rsid w:val="001B7F28"/>
    <w:rsid w:val="001C0BCF"/>
    <w:rsid w:val="001C2269"/>
    <w:rsid w:val="001D2915"/>
    <w:rsid w:val="001D2B3A"/>
    <w:rsid w:val="001D2C5A"/>
    <w:rsid w:val="001D2D28"/>
    <w:rsid w:val="001E00B3"/>
    <w:rsid w:val="001E0A91"/>
    <w:rsid w:val="001E1601"/>
    <w:rsid w:val="001E1D8E"/>
    <w:rsid w:val="001E2692"/>
    <w:rsid w:val="001E3816"/>
    <w:rsid w:val="001E6652"/>
    <w:rsid w:val="001F16AB"/>
    <w:rsid w:val="001F16DD"/>
    <w:rsid w:val="001F1978"/>
    <w:rsid w:val="00201AAD"/>
    <w:rsid w:val="00202475"/>
    <w:rsid w:val="00206BC5"/>
    <w:rsid w:val="00207469"/>
    <w:rsid w:val="00207D10"/>
    <w:rsid w:val="0021213A"/>
    <w:rsid w:val="00213321"/>
    <w:rsid w:val="00215037"/>
    <w:rsid w:val="00215188"/>
    <w:rsid w:val="00217313"/>
    <w:rsid w:val="002207B9"/>
    <w:rsid w:val="00222091"/>
    <w:rsid w:val="00223618"/>
    <w:rsid w:val="002236CC"/>
    <w:rsid w:val="002273C4"/>
    <w:rsid w:val="00230407"/>
    <w:rsid w:val="00230B24"/>
    <w:rsid w:val="00232574"/>
    <w:rsid w:val="00233C84"/>
    <w:rsid w:val="002419C0"/>
    <w:rsid w:val="00247E6A"/>
    <w:rsid w:val="00250AC0"/>
    <w:rsid w:val="00251A59"/>
    <w:rsid w:val="00253926"/>
    <w:rsid w:val="00253CEA"/>
    <w:rsid w:val="00255205"/>
    <w:rsid w:val="00256F5E"/>
    <w:rsid w:val="0025750C"/>
    <w:rsid w:val="0026139A"/>
    <w:rsid w:val="00262301"/>
    <w:rsid w:val="0026297B"/>
    <w:rsid w:val="002645F7"/>
    <w:rsid w:val="00264957"/>
    <w:rsid w:val="00266596"/>
    <w:rsid w:val="002700BC"/>
    <w:rsid w:val="00270C28"/>
    <w:rsid w:val="002726F6"/>
    <w:rsid w:val="0027677A"/>
    <w:rsid w:val="002778A4"/>
    <w:rsid w:val="002810E9"/>
    <w:rsid w:val="0028360A"/>
    <w:rsid w:val="00285E2B"/>
    <w:rsid w:val="00286154"/>
    <w:rsid w:val="00290111"/>
    <w:rsid w:val="00291002"/>
    <w:rsid w:val="002A3BC5"/>
    <w:rsid w:val="002B30E2"/>
    <w:rsid w:val="002B67A9"/>
    <w:rsid w:val="002B6E81"/>
    <w:rsid w:val="002C36E0"/>
    <w:rsid w:val="002C4B71"/>
    <w:rsid w:val="002D0F02"/>
    <w:rsid w:val="002D3D5F"/>
    <w:rsid w:val="002D6504"/>
    <w:rsid w:val="002D6817"/>
    <w:rsid w:val="002E16E7"/>
    <w:rsid w:val="002E1E19"/>
    <w:rsid w:val="002E22A0"/>
    <w:rsid w:val="002E2C3B"/>
    <w:rsid w:val="002E3BA1"/>
    <w:rsid w:val="002E56E1"/>
    <w:rsid w:val="002E596E"/>
    <w:rsid w:val="002E6B48"/>
    <w:rsid w:val="002E75AF"/>
    <w:rsid w:val="002F0232"/>
    <w:rsid w:val="002F0501"/>
    <w:rsid w:val="002F1207"/>
    <w:rsid w:val="002F5419"/>
    <w:rsid w:val="002F573E"/>
    <w:rsid w:val="002F5E47"/>
    <w:rsid w:val="002F6DA1"/>
    <w:rsid w:val="002F79C5"/>
    <w:rsid w:val="00300AEF"/>
    <w:rsid w:val="00302228"/>
    <w:rsid w:val="00302428"/>
    <w:rsid w:val="00302D82"/>
    <w:rsid w:val="00304533"/>
    <w:rsid w:val="00306364"/>
    <w:rsid w:val="00312C67"/>
    <w:rsid w:val="00317FB6"/>
    <w:rsid w:val="003226EB"/>
    <w:rsid w:val="00322E21"/>
    <w:rsid w:val="00323F65"/>
    <w:rsid w:val="0032685B"/>
    <w:rsid w:val="00331A65"/>
    <w:rsid w:val="00331E23"/>
    <w:rsid w:val="00333101"/>
    <w:rsid w:val="00342411"/>
    <w:rsid w:val="0034307B"/>
    <w:rsid w:val="00346981"/>
    <w:rsid w:val="00354FD0"/>
    <w:rsid w:val="00355547"/>
    <w:rsid w:val="00363B13"/>
    <w:rsid w:val="00367B18"/>
    <w:rsid w:val="00370754"/>
    <w:rsid w:val="00372731"/>
    <w:rsid w:val="00373159"/>
    <w:rsid w:val="003768F7"/>
    <w:rsid w:val="00380C4A"/>
    <w:rsid w:val="00392F70"/>
    <w:rsid w:val="00394D4A"/>
    <w:rsid w:val="00395ED2"/>
    <w:rsid w:val="003A05E2"/>
    <w:rsid w:val="003A4756"/>
    <w:rsid w:val="003B09FD"/>
    <w:rsid w:val="003B0CAC"/>
    <w:rsid w:val="003B10C1"/>
    <w:rsid w:val="003B18A4"/>
    <w:rsid w:val="003B3D24"/>
    <w:rsid w:val="003B4836"/>
    <w:rsid w:val="003B5629"/>
    <w:rsid w:val="003B6211"/>
    <w:rsid w:val="003B6D1C"/>
    <w:rsid w:val="003B7592"/>
    <w:rsid w:val="003C1222"/>
    <w:rsid w:val="003C127D"/>
    <w:rsid w:val="003C1621"/>
    <w:rsid w:val="003C2640"/>
    <w:rsid w:val="003C51BF"/>
    <w:rsid w:val="003C6B70"/>
    <w:rsid w:val="003C736D"/>
    <w:rsid w:val="003D14C4"/>
    <w:rsid w:val="003D187C"/>
    <w:rsid w:val="003D3F71"/>
    <w:rsid w:val="003D4D37"/>
    <w:rsid w:val="003D73CE"/>
    <w:rsid w:val="003D7447"/>
    <w:rsid w:val="003D77EE"/>
    <w:rsid w:val="003E5AA0"/>
    <w:rsid w:val="003E5AE3"/>
    <w:rsid w:val="003E7A64"/>
    <w:rsid w:val="003F1B4E"/>
    <w:rsid w:val="003F3626"/>
    <w:rsid w:val="003F3960"/>
    <w:rsid w:val="003F3EAF"/>
    <w:rsid w:val="0040011C"/>
    <w:rsid w:val="00400486"/>
    <w:rsid w:val="00400E53"/>
    <w:rsid w:val="004011E8"/>
    <w:rsid w:val="00401928"/>
    <w:rsid w:val="00401EA0"/>
    <w:rsid w:val="00402F68"/>
    <w:rsid w:val="00406B59"/>
    <w:rsid w:val="00406F1C"/>
    <w:rsid w:val="00410CDA"/>
    <w:rsid w:val="00413510"/>
    <w:rsid w:val="004147B7"/>
    <w:rsid w:val="00415136"/>
    <w:rsid w:val="004154D4"/>
    <w:rsid w:val="004165C5"/>
    <w:rsid w:val="00416D80"/>
    <w:rsid w:val="004178B5"/>
    <w:rsid w:val="00417FA5"/>
    <w:rsid w:val="00420F63"/>
    <w:rsid w:val="0042209D"/>
    <w:rsid w:val="0042426F"/>
    <w:rsid w:val="004253E8"/>
    <w:rsid w:val="00427F37"/>
    <w:rsid w:val="00431552"/>
    <w:rsid w:val="004318DA"/>
    <w:rsid w:val="00431AB1"/>
    <w:rsid w:val="00432BA4"/>
    <w:rsid w:val="00434F2D"/>
    <w:rsid w:val="0043589C"/>
    <w:rsid w:val="00435EA4"/>
    <w:rsid w:val="00441361"/>
    <w:rsid w:val="00441AD4"/>
    <w:rsid w:val="004431BE"/>
    <w:rsid w:val="00444396"/>
    <w:rsid w:val="00445ED6"/>
    <w:rsid w:val="00452E3C"/>
    <w:rsid w:val="00453D02"/>
    <w:rsid w:val="004564ED"/>
    <w:rsid w:val="00461A92"/>
    <w:rsid w:val="00461FA4"/>
    <w:rsid w:val="00463BF6"/>
    <w:rsid w:val="0046400A"/>
    <w:rsid w:val="0047364F"/>
    <w:rsid w:val="004743E0"/>
    <w:rsid w:val="00474AFD"/>
    <w:rsid w:val="00475069"/>
    <w:rsid w:val="00475E1E"/>
    <w:rsid w:val="004764B4"/>
    <w:rsid w:val="004775DC"/>
    <w:rsid w:val="004805D2"/>
    <w:rsid w:val="00480602"/>
    <w:rsid w:val="0048165C"/>
    <w:rsid w:val="00481A80"/>
    <w:rsid w:val="00481C32"/>
    <w:rsid w:val="0048251D"/>
    <w:rsid w:val="004829D0"/>
    <w:rsid w:val="00485BB9"/>
    <w:rsid w:val="004869DE"/>
    <w:rsid w:val="004878D7"/>
    <w:rsid w:val="004935EA"/>
    <w:rsid w:val="004949BB"/>
    <w:rsid w:val="0049534C"/>
    <w:rsid w:val="00495AB5"/>
    <w:rsid w:val="00496B43"/>
    <w:rsid w:val="00497410"/>
    <w:rsid w:val="00497E94"/>
    <w:rsid w:val="004A0C15"/>
    <w:rsid w:val="004A1827"/>
    <w:rsid w:val="004A1F03"/>
    <w:rsid w:val="004A2EB3"/>
    <w:rsid w:val="004A3D72"/>
    <w:rsid w:val="004A49A6"/>
    <w:rsid w:val="004A6878"/>
    <w:rsid w:val="004A7878"/>
    <w:rsid w:val="004B2ABF"/>
    <w:rsid w:val="004B3F3C"/>
    <w:rsid w:val="004C0EDB"/>
    <w:rsid w:val="004C146E"/>
    <w:rsid w:val="004C4E1D"/>
    <w:rsid w:val="004C4EEB"/>
    <w:rsid w:val="004C5A63"/>
    <w:rsid w:val="004C6114"/>
    <w:rsid w:val="004D348F"/>
    <w:rsid w:val="004D58EE"/>
    <w:rsid w:val="004D5C7E"/>
    <w:rsid w:val="004E14CA"/>
    <w:rsid w:val="004E2000"/>
    <w:rsid w:val="004E36F4"/>
    <w:rsid w:val="004E52B8"/>
    <w:rsid w:val="004E62E2"/>
    <w:rsid w:val="004E6E86"/>
    <w:rsid w:val="004E7210"/>
    <w:rsid w:val="004E733F"/>
    <w:rsid w:val="004F04FC"/>
    <w:rsid w:val="004F28BD"/>
    <w:rsid w:val="00501D95"/>
    <w:rsid w:val="005029C1"/>
    <w:rsid w:val="0050396B"/>
    <w:rsid w:val="005058A1"/>
    <w:rsid w:val="005130AE"/>
    <w:rsid w:val="00515AB5"/>
    <w:rsid w:val="00521E09"/>
    <w:rsid w:val="00521E2D"/>
    <w:rsid w:val="00523163"/>
    <w:rsid w:val="00527C0F"/>
    <w:rsid w:val="00527F96"/>
    <w:rsid w:val="005303B0"/>
    <w:rsid w:val="00530A60"/>
    <w:rsid w:val="00531654"/>
    <w:rsid w:val="00534FF4"/>
    <w:rsid w:val="00535F3D"/>
    <w:rsid w:val="00543538"/>
    <w:rsid w:val="00543B34"/>
    <w:rsid w:val="005444F0"/>
    <w:rsid w:val="005450CF"/>
    <w:rsid w:val="00546179"/>
    <w:rsid w:val="00546ABD"/>
    <w:rsid w:val="005509FB"/>
    <w:rsid w:val="00551D5F"/>
    <w:rsid w:val="00553CB0"/>
    <w:rsid w:val="00554526"/>
    <w:rsid w:val="00555A05"/>
    <w:rsid w:val="005602A6"/>
    <w:rsid w:val="00562C64"/>
    <w:rsid w:val="00563389"/>
    <w:rsid w:val="00563921"/>
    <w:rsid w:val="00563DCD"/>
    <w:rsid w:val="00564F09"/>
    <w:rsid w:val="005658F0"/>
    <w:rsid w:val="00566DB2"/>
    <w:rsid w:val="00570B4F"/>
    <w:rsid w:val="00570E86"/>
    <w:rsid w:val="00571831"/>
    <w:rsid w:val="00571B4D"/>
    <w:rsid w:val="00573CA5"/>
    <w:rsid w:val="00574A04"/>
    <w:rsid w:val="005751F6"/>
    <w:rsid w:val="005758EE"/>
    <w:rsid w:val="0057633E"/>
    <w:rsid w:val="005777E7"/>
    <w:rsid w:val="00577CE3"/>
    <w:rsid w:val="00577F31"/>
    <w:rsid w:val="00581815"/>
    <w:rsid w:val="00581979"/>
    <w:rsid w:val="0058247E"/>
    <w:rsid w:val="00582E15"/>
    <w:rsid w:val="00584DFF"/>
    <w:rsid w:val="00586AE5"/>
    <w:rsid w:val="00587CB2"/>
    <w:rsid w:val="00592959"/>
    <w:rsid w:val="00592CD6"/>
    <w:rsid w:val="00595460"/>
    <w:rsid w:val="005962A7"/>
    <w:rsid w:val="00596F14"/>
    <w:rsid w:val="00597C4B"/>
    <w:rsid w:val="00597FB7"/>
    <w:rsid w:val="005A29D5"/>
    <w:rsid w:val="005A2F4F"/>
    <w:rsid w:val="005A3F1C"/>
    <w:rsid w:val="005A7081"/>
    <w:rsid w:val="005B5C2C"/>
    <w:rsid w:val="005C3104"/>
    <w:rsid w:val="005C4DAC"/>
    <w:rsid w:val="005C5963"/>
    <w:rsid w:val="005C720A"/>
    <w:rsid w:val="005D00F7"/>
    <w:rsid w:val="005D0E73"/>
    <w:rsid w:val="005D3D65"/>
    <w:rsid w:val="005E0C8D"/>
    <w:rsid w:val="005E24EE"/>
    <w:rsid w:val="005E318C"/>
    <w:rsid w:val="005E6FDC"/>
    <w:rsid w:val="005F3C58"/>
    <w:rsid w:val="005F5B5E"/>
    <w:rsid w:val="005F672D"/>
    <w:rsid w:val="005F7BBD"/>
    <w:rsid w:val="00600C93"/>
    <w:rsid w:val="006028C4"/>
    <w:rsid w:val="00603579"/>
    <w:rsid w:val="00603F5F"/>
    <w:rsid w:val="0060445E"/>
    <w:rsid w:val="006047F7"/>
    <w:rsid w:val="00607CAF"/>
    <w:rsid w:val="006113E0"/>
    <w:rsid w:val="00611424"/>
    <w:rsid w:val="006154E6"/>
    <w:rsid w:val="00617966"/>
    <w:rsid w:val="00617E6B"/>
    <w:rsid w:val="00620784"/>
    <w:rsid w:val="00621D83"/>
    <w:rsid w:val="0062222F"/>
    <w:rsid w:val="00623193"/>
    <w:rsid w:val="006245F3"/>
    <w:rsid w:val="00624EEB"/>
    <w:rsid w:val="0062506E"/>
    <w:rsid w:val="00625344"/>
    <w:rsid w:val="0063409D"/>
    <w:rsid w:val="00635776"/>
    <w:rsid w:val="006400DB"/>
    <w:rsid w:val="00640384"/>
    <w:rsid w:val="00640BFB"/>
    <w:rsid w:val="00641635"/>
    <w:rsid w:val="00644710"/>
    <w:rsid w:val="0064735E"/>
    <w:rsid w:val="0065031D"/>
    <w:rsid w:val="006551E7"/>
    <w:rsid w:val="00657C59"/>
    <w:rsid w:val="00662B18"/>
    <w:rsid w:val="00663BC3"/>
    <w:rsid w:val="006650EF"/>
    <w:rsid w:val="00665887"/>
    <w:rsid w:val="006708E0"/>
    <w:rsid w:val="0067774E"/>
    <w:rsid w:val="00682060"/>
    <w:rsid w:val="00682349"/>
    <w:rsid w:val="00686E62"/>
    <w:rsid w:val="006878C5"/>
    <w:rsid w:val="0069014C"/>
    <w:rsid w:val="006919CA"/>
    <w:rsid w:val="00691CA8"/>
    <w:rsid w:val="00692AB7"/>
    <w:rsid w:val="00694C39"/>
    <w:rsid w:val="0069685A"/>
    <w:rsid w:val="006974E8"/>
    <w:rsid w:val="006A0654"/>
    <w:rsid w:val="006A35E3"/>
    <w:rsid w:val="006A3864"/>
    <w:rsid w:val="006A47CD"/>
    <w:rsid w:val="006A5558"/>
    <w:rsid w:val="006A5F41"/>
    <w:rsid w:val="006A78E5"/>
    <w:rsid w:val="006B0819"/>
    <w:rsid w:val="006B0B81"/>
    <w:rsid w:val="006B4260"/>
    <w:rsid w:val="006B71F5"/>
    <w:rsid w:val="006B7224"/>
    <w:rsid w:val="006C1857"/>
    <w:rsid w:val="006C2D66"/>
    <w:rsid w:val="006C3D85"/>
    <w:rsid w:val="006C5BFA"/>
    <w:rsid w:val="006C6B22"/>
    <w:rsid w:val="006C745D"/>
    <w:rsid w:val="006D1417"/>
    <w:rsid w:val="006D1748"/>
    <w:rsid w:val="006D34BE"/>
    <w:rsid w:val="006D3829"/>
    <w:rsid w:val="006D4057"/>
    <w:rsid w:val="006D42E3"/>
    <w:rsid w:val="006D7629"/>
    <w:rsid w:val="006E17D4"/>
    <w:rsid w:val="006E18C7"/>
    <w:rsid w:val="006E299C"/>
    <w:rsid w:val="006E3C9B"/>
    <w:rsid w:val="006E3F76"/>
    <w:rsid w:val="006E6B3E"/>
    <w:rsid w:val="006F2B38"/>
    <w:rsid w:val="006F2FE2"/>
    <w:rsid w:val="006F34FF"/>
    <w:rsid w:val="006F59A1"/>
    <w:rsid w:val="0070216A"/>
    <w:rsid w:val="00703F80"/>
    <w:rsid w:val="007046BD"/>
    <w:rsid w:val="00706528"/>
    <w:rsid w:val="00707DCF"/>
    <w:rsid w:val="00712A0F"/>
    <w:rsid w:val="007132E4"/>
    <w:rsid w:val="0071355F"/>
    <w:rsid w:val="00717D38"/>
    <w:rsid w:val="00722AFD"/>
    <w:rsid w:val="00723461"/>
    <w:rsid w:val="00724751"/>
    <w:rsid w:val="0072524A"/>
    <w:rsid w:val="00726CD2"/>
    <w:rsid w:val="00731D05"/>
    <w:rsid w:val="00732CA4"/>
    <w:rsid w:val="00733C72"/>
    <w:rsid w:val="00734777"/>
    <w:rsid w:val="00734927"/>
    <w:rsid w:val="00735DF1"/>
    <w:rsid w:val="00736234"/>
    <w:rsid w:val="007402A0"/>
    <w:rsid w:val="007410D7"/>
    <w:rsid w:val="00742924"/>
    <w:rsid w:val="00743B38"/>
    <w:rsid w:val="00743CA6"/>
    <w:rsid w:val="007510B0"/>
    <w:rsid w:val="00751811"/>
    <w:rsid w:val="007529FD"/>
    <w:rsid w:val="00753447"/>
    <w:rsid w:val="00753B4B"/>
    <w:rsid w:val="00755796"/>
    <w:rsid w:val="00761833"/>
    <w:rsid w:val="00764478"/>
    <w:rsid w:val="00765462"/>
    <w:rsid w:val="00765579"/>
    <w:rsid w:val="00771A00"/>
    <w:rsid w:val="00773871"/>
    <w:rsid w:val="00774775"/>
    <w:rsid w:val="00775082"/>
    <w:rsid w:val="00776398"/>
    <w:rsid w:val="0078075D"/>
    <w:rsid w:val="007824C0"/>
    <w:rsid w:val="00784405"/>
    <w:rsid w:val="0078751C"/>
    <w:rsid w:val="007912F4"/>
    <w:rsid w:val="00791FE2"/>
    <w:rsid w:val="0079236D"/>
    <w:rsid w:val="007943BE"/>
    <w:rsid w:val="007A00B3"/>
    <w:rsid w:val="007A1F0C"/>
    <w:rsid w:val="007A4352"/>
    <w:rsid w:val="007A6375"/>
    <w:rsid w:val="007A6F5E"/>
    <w:rsid w:val="007B0440"/>
    <w:rsid w:val="007B0575"/>
    <w:rsid w:val="007B1A95"/>
    <w:rsid w:val="007B31FA"/>
    <w:rsid w:val="007B4360"/>
    <w:rsid w:val="007B4E5A"/>
    <w:rsid w:val="007C1C61"/>
    <w:rsid w:val="007C21B9"/>
    <w:rsid w:val="007C457C"/>
    <w:rsid w:val="007C4A60"/>
    <w:rsid w:val="007D056D"/>
    <w:rsid w:val="007D38BC"/>
    <w:rsid w:val="007D5173"/>
    <w:rsid w:val="007D5CDA"/>
    <w:rsid w:val="007D5CFE"/>
    <w:rsid w:val="007D6976"/>
    <w:rsid w:val="007D6D06"/>
    <w:rsid w:val="007E153B"/>
    <w:rsid w:val="007E4BE3"/>
    <w:rsid w:val="007E562D"/>
    <w:rsid w:val="007E584F"/>
    <w:rsid w:val="007E5FB3"/>
    <w:rsid w:val="007F2124"/>
    <w:rsid w:val="007F3DAE"/>
    <w:rsid w:val="007F5506"/>
    <w:rsid w:val="007F553D"/>
    <w:rsid w:val="007F57CA"/>
    <w:rsid w:val="007F6414"/>
    <w:rsid w:val="007F7635"/>
    <w:rsid w:val="008003AF"/>
    <w:rsid w:val="00805B4D"/>
    <w:rsid w:val="00807E8E"/>
    <w:rsid w:val="0081209A"/>
    <w:rsid w:val="00812B86"/>
    <w:rsid w:val="00814085"/>
    <w:rsid w:val="0082086F"/>
    <w:rsid w:val="00822466"/>
    <w:rsid w:val="0082349E"/>
    <w:rsid w:val="00827744"/>
    <w:rsid w:val="0083004E"/>
    <w:rsid w:val="0083031F"/>
    <w:rsid w:val="00833C1E"/>
    <w:rsid w:val="0083499E"/>
    <w:rsid w:val="00842C92"/>
    <w:rsid w:val="0084458E"/>
    <w:rsid w:val="00845FEF"/>
    <w:rsid w:val="0084639A"/>
    <w:rsid w:val="00852027"/>
    <w:rsid w:val="00852537"/>
    <w:rsid w:val="00854AD1"/>
    <w:rsid w:val="0085626C"/>
    <w:rsid w:val="00857748"/>
    <w:rsid w:val="00857CE2"/>
    <w:rsid w:val="00857E6D"/>
    <w:rsid w:val="008601E1"/>
    <w:rsid w:val="00861B0C"/>
    <w:rsid w:val="00862C3E"/>
    <w:rsid w:val="00865454"/>
    <w:rsid w:val="0087367E"/>
    <w:rsid w:val="00873E26"/>
    <w:rsid w:val="008749F0"/>
    <w:rsid w:val="00875208"/>
    <w:rsid w:val="008758EE"/>
    <w:rsid w:val="008804B9"/>
    <w:rsid w:val="00880BEA"/>
    <w:rsid w:val="00881863"/>
    <w:rsid w:val="00881A77"/>
    <w:rsid w:val="00883716"/>
    <w:rsid w:val="0088382E"/>
    <w:rsid w:val="00884C1F"/>
    <w:rsid w:val="0088716B"/>
    <w:rsid w:val="00890B59"/>
    <w:rsid w:val="00891DC6"/>
    <w:rsid w:val="00894969"/>
    <w:rsid w:val="00895F03"/>
    <w:rsid w:val="00897C71"/>
    <w:rsid w:val="008A0DFD"/>
    <w:rsid w:val="008A11C8"/>
    <w:rsid w:val="008A1FF1"/>
    <w:rsid w:val="008A23E7"/>
    <w:rsid w:val="008A2A0E"/>
    <w:rsid w:val="008A3755"/>
    <w:rsid w:val="008A392C"/>
    <w:rsid w:val="008A4575"/>
    <w:rsid w:val="008A5B3B"/>
    <w:rsid w:val="008A5F00"/>
    <w:rsid w:val="008A72D5"/>
    <w:rsid w:val="008A76C4"/>
    <w:rsid w:val="008B0060"/>
    <w:rsid w:val="008B1275"/>
    <w:rsid w:val="008B39ED"/>
    <w:rsid w:val="008B3C21"/>
    <w:rsid w:val="008B40F1"/>
    <w:rsid w:val="008B59F8"/>
    <w:rsid w:val="008B6A8F"/>
    <w:rsid w:val="008B76DB"/>
    <w:rsid w:val="008C06BF"/>
    <w:rsid w:val="008C72BF"/>
    <w:rsid w:val="008D0718"/>
    <w:rsid w:val="008D0CDB"/>
    <w:rsid w:val="008D2657"/>
    <w:rsid w:val="008D2ECE"/>
    <w:rsid w:val="008D558E"/>
    <w:rsid w:val="008D5718"/>
    <w:rsid w:val="008E004A"/>
    <w:rsid w:val="008E03BF"/>
    <w:rsid w:val="008E0BBF"/>
    <w:rsid w:val="008E206F"/>
    <w:rsid w:val="008E3BBC"/>
    <w:rsid w:val="008E3FDC"/>
    <w:rsid w:val="008E5353"/>
    <w:rsid w:val="008E5A48"/>
    <w:rsid w:val="008E67EE"/>
    <w:rsid w:val="008F1F38"/>
    <w:rsid w:val="008F50BE"/>
    <w:rsid w:val="008F6ADA"/>
    <w:rsid w:val="00900848"/>
    <w:rsid w:val="00900B79"/>
    <w:rsid w:val="00903F83"/>
    <w:rsid w:val="00904C82"/>
    <w:rsid w:val="00911040"/>
    <w:rsid w:val="0091151A"/>
    <w:rsid w:val="009121FF"/>
    <w:rsid w:val="009128CF"/>
    <w:rsid w:val="00912AB7"/>
    <w:rsid w:val="009205B7"/>
    <w:rsid w:val="00920C8A"/>
    <w:rsid w:val="00920DFA"/>
    <w:rsid w:val="00921905"/>
    <w:rsid w:val="00922C51"/>
    <w:rsid w:val="0092383E"/>
    <w:rsid w:val="009242DD"/>
    <w:rsid w:val="00924EAC"/>
    <w:rsid w:val="00925367"/>
    <w:rsid w:val="00927213"/>
    <w:rsid w:val="00930765"/>
    <w:rsid w:val="00930AD1"/>
    <w:rsid w:val="00930D6E"/>
    <w:rsid w:val="00930DDF"/>
    <w:rsid w:val="009317EA"/>
    <w:rsid w:val="00931E71"/>
    <w:rsid w:val="00933A7A"/>
    <w:rsid w:val="00934B71"/>
    <w:rsid w:val="009364EE"/>
    <w:rsid w:val="00940AB8"/>
    <w:rsid w:val="00941B22"/>
    <w:rsid w:val="0094279A"/>
    <w:rsid w:val="00943844"/>
    <w:rsid w:val="00944CF9"/>
    <w:rsid w:val="00945307"/>
    <w:rsid w:val="00951AD0"/>
    <w:rsid w:val="0095519D"/>
    <w:rsid w:val="009576FB"/>
    <w:rsid w:val="00960353"/>
    <w:rsid w:val="00961B4C"/>
    <w:rsid w:val="00966C3B"/>
    <w:rsid w:val="00967089"/>
    <w:rsid w:val="00970E8E"/>
    <w:rsid w:val="009718E2"/>
    <w:rsid w:val="00972389"/>
    <w:rsid w:val="00972C7E"/>
    <w:rsid w:val="00975A9C"/>
    <w:rsid w:val="009760F8"/>
    <w:rsid w:val="00980955"/>
    <w:rsid w:val="00982B79"/>
    <w:rsid w:val="00984B18"/>
    <w:rsid w:val="0098509F"/>
    <w:rsid w:val="009851CA"/>
    <w:rsid w:val="00991C97"/>
    <w:rsid w:val="00991E72"/>
    <w:rsid w:val="00993778"/>
    <w:rsid w:val="0099400B"/>
    <w:rsid w:val="00994C60"/>
    <w:rsid w:val="00995487"/>
    <w:rsid w:val="00997619"/>
    <w:rsid w:val="009A05DF"/>
    <w:rsid w:val="009A63CE"/>
    <w:rsid w:val="009A7152"/>
    <w:rsid w:val="009B29F5"/>
    <w:rsid w:val="009B372B"/>
    <w:rsid w:val="009B3D48"/>
    <w:rsid w:val="009B5040"/>
    <w:rsid w:val="009B78FB"/>
    <w:rsid w:val="009C0DE5"/>
    <w:rsid w:val="009C176A"/>
    <w:rsid w:val="009D0D7C"/>
    <w:rsid w:val="009D66E9"/>
    <w:rsid w:val="009E0674"/>
    <w:rsid w:val="009E13DF"/>
    <w:rsid w:val="009E1784"/>
    <w:rsid w:val="009E35FD"/>
    <w:rsid w:val="009E506F"/>
    <w:rsid w:val="009E5B88"/>
    <w:rsid w:val="009F0D8C"/>
    <w:rsid w:val="009F18FC"/>
    <w:rsid w:val="009F34A4"/>
    <w:rsid w:val="009F4499"/>
    <w:rsid w:val="009F555A"/>
    <w:rsid w:val="009F73C6"/>
    <w:rsid w:val="00A01EE9"/>
    <w:rsid w:val="00A04A98"/>
    <w:rsid w:val="00A06964"/>
    <w:rsid w:val="00A069D9"/>
    <w:rsid w:val="00A119F1"/>
    <w:rsid w:val="00A120C9"/>
    <w:rsid w:val="00A176D9"/>
    <w:rsid w:val="00A20486"/>
    <w:rsid w:val="00A211C3"/>
    <w:rsid w:val="00A2621E"/>
    <w:rsid w:val="00A31471"/>
    <w:rsid w:val="00A32B36"/>
    <w:rsid w:val="00A34A5D"/>
    <w:rsid w:val="00A34DA2"/>
    <w:rsid w:val="00A34FE1"/>
    <w:rsid w:val="00A3522D"/>
    <w:rsid w:val="00A372EB"/>
    <w:rsid w:val="00A42E18"/>
    <w:rsid w:val="00A4558B"/>
    <w:rsid w:val="00A45F32"/>
    <w:rsid w:val="00A47B6E"/>
    <w:rsid w:val="00A47DE6"/>
    <w:rsid w:val="00A55C2A"/>
    <w:rsid w:val="00A56D1D"/>
    <w:rsid w:val="00A57AF4"/>
    <w:rsid w:val="00A60167"/>
    <w:rsid w:val="00A604BF"/>
    <w:rsid w:val="00A604F7"/>
    <w:rsid w:val="00A60613"/>
    <w:rsid w:val="00A6133B"/>
    <w:rsid w:val="00A64BDE"/>
    <w:rsid w:val="00A67B17"/>
    <w:rsid w:val="00A736D1"/>
    <w:rsid w:val="00A7396E"/>
    <w:rsid w:val="00A749F9"/>
    <w:rsid w:val="00A75568"/>
    <w:rsid w:val="00A77B4B"/>
    <w:rsid w:val="00A80F48"/>
    <w:rsid w:val="00A834FD"/>
    <w:rsid w:val="00A845E2"/>
    <w:rsid w:val="00A84DA6"/>
    <w:rsid w:val="00A923EE"/>
    <w:rsid w:val="00A940AC"/>
    <w:rsid w:val="00A9571A"/>
    <w:rsid w:val="00A96E66"/>
    <w:rsid w:val="00AA0188"/>
    <w:rsid w:val="00AA3776"/>
    <w:rsid w:val="00AA37D6"/>
    <w:rsid w:val="00AA3C24"/>
    <w:rsid w:val="00AA4382"/>
    <w:rsid w:val="00AA438B"/>
    <w:rsid w:val="00AA4466"/>
    <w:rsid w:val="00AB23AB"/>
    <w:rsid w:val="00AB5477"/>
    <w:rsid w:val="00AB5716"/>
    <w:rsid w:val="00AB5A9A"/>
    <w:rsid w:val="00AC073B"/>
    <w:rsid w:val="00AC1290"/>
    <w:rsid w:val="00AC12FE"/>
    <w:rsid w:val="00AC2659"/>
    <w:rsid w:val="00AC4D53"/>
    <w:rsid w:val="00AC4DB9"/>
    <w:rsid w:val="00AC5273"/>
    <w:rsid w:val="00AC719D"/>
    <w:rsid w:val="00AC7D4D"/>
    <w:rsid w:val="00AD3D47"/>
    <w:rsid w:val="00AD5F37"/>
    <w:rsid w:val="00AE256A"/>
    <w:rsid w:val="00AE25F0"/>
    <w:rsid w:val="00AE2C36"/>
    <w:rsid w:val="00AE479E"/>
    <w:rsid w:val="00AF4095"/>
    <w:rsid w:val="00B04512"/>
    <w:rsid w:val="00B07AD0"/>
    <w:rsid w:val="00B11FFE"/>
    <w:rsid w:val="00B12E07"/>
    <w:rsid w:val="00B1384F"/>
    <w:rsid w:val="00B14F63"/>
    <w:rsid w:val="00B173C7"/>
    <w:rsid w:val="00B1795B"/>
    <w:rsid w:val="00B17EFF"/>
    <w:rsid w:val="00B22117"/>
    <w:rsid w:val="00B2401B"/>
    <w:rsid w:val="00B24142"/>
    <w:rsid w:val="00B2421B"/>
    <w:rsid w:val="00B2637E"/>
    <w:rsid w:val="00B2663F"/>
    <w:rsid w:val="00B2690A"/>
    <w:rsid w:val="00B27BA8"/>
    <w:rsid w:val="00B30765"/>
    <w:rsid w:val="00B34D6C"/>
    <w:rsid w:val="00B35101"/>
    <w:rsid w:val="00B3526F"/>
    <w:rsid w:val="00B44663"/>
    <w:rsid w:val="00B457E6"/>
    <w:rsid w:val="00B548D7"/>
    <w:rsid w:val="00B54941"/>
    <w:rsid w:val="00B54DD6"/>
    <w:rsid w:val="00B55152"/>
    <w:rsid w:val="00B56C9B"/>
    <w:rsid w:val="00B62AF8"/>
    <w:rsid w:val="00B631D8"/>
    <w:rsid w:val="00B64F7E"/>
    <w:rsid w:val="00B70199"/>
    <w:rsid w:val="00B71CC9"/>
    <w:rsid w:val="00B72434"/>
    <w:rsid w:val="00B74968"/>
    <w:rsid w:val="00B82554"/>
    <w:rsid w:val="00B83A02"/>
    <w:rsid w:val="00B850DF"/>
    <w:rsid w:val="00B858C2"/>
    <w:rsid w:val="00B906C6"/>
    <w:rsid w:val="00B96196"/>
    <w:rsid w:val="00BA0053"/>
    <w:rsid w:val="00BA059F"/>
    <w:rsid w:val="00BA29E8"/>
    <w:rsid w:val="00BA3482"/>
    <w:rsid w:val="00BA4826"/>
    <w:rsid w:val="00BA61B7"/>
    <w:rsid w:val="00BB2773"/>
    <w:rsid w:val="00BB6AC5"/>
    <w:rsid w:val="00BC4A63"/>
    <w:rsid w:val="00BC4B80"/>
    <w:rsid w:val="00BC512C"/>
    <w:rsid w:val="00BC6488"/>
    <w:rsid w:val="00BD05D4"/>
    <w:rsid w:val="00BD12AD"/>
    <w:rsid w:val="00BD27AA"/>
    <w:rsid w:val="00BD4ACC"/>
    <w:rsid w:val="00BD4BA1"/>
    <w:rsid w:val="00BD6AD3"/>
    <w:rsid w:val="00BE0C02"/>
    <w:rsid w:val="00BE16D6"/>
    <w:rsid w:val="00BE4B90"/>
    <w:rsid w:val="00BE68F7"/>
    <w:rsid w:val="00BF3D71"/>
    <w:rsid w:val="00BF4A27"/>
    <w:rsid w:val="00BF6464"/>
    <w:rsid w:val="00C00222"/>
    <w:rsid w:val="00C0453D"/>
    <w:rsid w:val="00C052C1"/>
    <w:rsid w:val="00C05A8B"/>
    <w:rsid w:val="00C065A3"/>
    <w:rsid w:val="00C122E2"/>
    <w:rsid w:val="00C146F6"/>
    <w:rsid w:val="00C1611C"/>
    <w:rsid w:val="00C1682B"/>
    <w:rsid w:val="00C168C0"/>
    <w:rsid w:val="00C16E7F"/>
    <w:rsid w:val="00C206A8"/>
    <w:rsid w:val="00C211A5"/>
    <w:rsid w:val="00C22469"/>
    <w:rsid w:val="00C2598E"/>
    <w:rsid w:val="00C27232"/>
    <w:rsid w:val="00C2786B"/>
    <w:rsid w:val="00C30425"/>
    <w:rsid w:val="00C340D2"/>
    <w:rsid w:val="00C34A2C"/>
    <w:rsid w:val="00C37426"/>
    <w:rsid w:val="00C427D8"/>
    <w:rsid w:val="00C4300B"/>
    <w:rsid w:val="00C4307E"/>
    <w:rsid w:val="00C43D2C"/>
    <w:rsid w:val="00C44661"/>
    <w:rsid w:val="00C472AC"/>
    <w:rsid w:val="00C50A6C"/>
    <w:rsid w:val="00C51C42"/>
    <w:rsid w:val="00C52126"/>
    <w:rsid w:val="00C52A0C"/>
    <w:rsid w:val="00C53084"/>
    <w:rsid w:val="00C62A5C"/>
    <w:rsid w:val="00C62A69"/>
    <w:rsid w:val="00C63648"/>
    <w:rsid w:val="00C642BC"/>
    <w:rsid w:val="00C64B31"/>
    <w:rsid w:val="00C64EE6"/>
    <w:rsid w:val="00C651F1"/>
    <w:rsid w:val="00C704FA"/>
    <w:rsid w:val="00C72535"/>
    <w:rsid w:val="00C81CA5"/>
    <w:rsid w:val="00C82BE5"/>
    <w:rsid w:val="00C84520"/>
    <w:rsid w:val="00C845A9"/>
    <w:rsid w:val="00C84E93"/>
    <w:rsid w:val="00C84F53"/>
    <w:rsid w:val="00C8586F"/>
    <w:rsid w:val="00C8655B"/>
    <w:rsid w:val="00C86B2A"/>
    <w:rsid w:val="00C8745C"/>
    <w:rsid w:val="00C90008"/>
    <w:rsid w:val="00C9181E"/>
    <w:rsid w:val="00C91AAE"/>
    <w:rsid w:val="00C93058"/>
    <w:rsid w:val="00C93AC3"/>
    <w:rsid w:val="00CA3AA5"/>
    <w:rsid w:val="00CA3D53"/>
    <w:rsid w:val="00CA6709"/>
    <w:rsid w:val="00CA77B5"/>
    <w:rsid w:val="00CB330A"/>
    <w:rsid w:val="00CC0905"/>
    <w:rsid w:val="00CC195F"/>
    <w:rsid w:val="00CC1B1F"/>
    <w:rsid w:val="00CC3238"/>
    <w:rsid w:val="00CC50DB"/>
    <w:rsid w:val="00CC6B25"/>
    <w:rsid w:val="00CC7327"/>
    <w:rsid w:val="00CD0557"/>
    <w:rsid w:val="00CD41D6"/>
    <w:rsid w:val="00CD58B4"/>
    <w:rsid w:val="00CE11B9"/>
    <w:rsid w:val="00CE61EB"/>
    <w:rsid w:val="00CE6459"/>
    <w:rsid w:val="00CE6D3C"/>
    <w:rsid w:val="00CE727F"/>
    <w:rsid w:val="00CF0025"/>
    <w:rsid w:val="00CF0AF9"/>
    <w:rsid w:val="00CF100C"/>
    <w:rsid w:val="00CF22CF"/>
    <w:rsid w:val="00CF2E79"/>
    <w:rsid w:val="00D0163C"/>
    <w:rsid w:val="00D01E89"/>
    <w:rsid w:val="00D0469F"/>
    <w:rsid w:val="00D107E6"/>
    <w:rsid w:val="00D110EB"/>
    <w:rsid w:val="00D11259"/>
    <w:rsid w:val="00D1199D"/>
    <w:rsid w:val="00D12314"/>
    <w:rsid w:val="00D1488C"/>
    <w:rsid w:val="00D1725A"/>
    <w:rsid w:val="00D2014F"/>
    <w:rsid w:val="00D2041C"/>
    <w:rsid w:val="00D21962"/>
    <w:rsid w:val="00D224D2"/>
    <w:rsid w:val="00D23012"/>
    <w:rsid w:val="00D2392B"/>
    <w:rsid w:val="00D253B3"/>
    <w:rsid w:val="00D30684"/>
    <w:rsid w:val="00D30B7D"/>
    <w:rsid w:val="00D30C52"/>
    <w:rsid w:val="00D31BE4"/>
    <w:rsid w:val="00D33C9E"/>
    <w:rsid w:val="00D34C21"/>
    <w:rsid w:val="00D35585"/>
    <w:rsid w:val="00D37984"/>
    <w:rsid w:val="00D409D9"/>
    <w:rsid w:val="00D40BF7"/>
    <w:rsid w:val="00D40FC8"/>
    <w:rsid w:val="00D46CC3"/>
    <w:rsid w:val="00D46D58"/>
    <w:rsid w:val="00D50229"/>
    <w:rsid w:val="00D506E9"/>
    <w:rsid w:val="00D5266D"/>
    <w:rsid w:val="00D53705"/>
    <w:rsid w:val="00D5536C"/>
    <w:rsid w:val="00D617D7"/>
    <w:rsid w:val="00D61CCA"/>
    <w:rsid w:val="00D630D7"/>
    <w:rsid w:val="00D6370E"/>
    <w:rsid w:val="00D65D8D"/>
    <w:rsid w:val="00D65F40"/>
    <w:rsid w:val="00D718B5"/>
    <w:rsid w:val="00D73FFE"/>
    <w:rsid w:val="00D7509F"/>
    <w:rsid w:val="00D7671E"/>
    <w:rsid w:val="00D77909"/>
    <w:rsid w:val="00D817BE"/>
    <w:rsid w:val="00D81B69"/>
    <w:rsid w:val="00D94B29"/>
    <w:rsid w:val="00D96B64"/>
    <w:rsid w:val="00D96E25"/>
    <w:rsid w:val="00D97CD4"/>
    <w:rsid w:val="00DA1440"/>
    <w:rsid w:val="00DA3534"/>
    <w:rsid w:val="00DA65EF"/>
    <w:rsid w:val="00DB7875"/>
    <w:rsid w:val="00DC08BA"/>
    <w:rsid w:val="00DC0C62"/>
    <w:rsid w:val="00DC1D87"/>
    <w:rsid w:val="00DC1E3B"/>
    <w:rsid w:val="00DC7AA3"/>
    <w:rsid w:val="00DD00F0"/>
    <w:rsid w:val="00DD138E"/>
    <w:rsid w:val="00DD33A7"/>
    <w:rsid w:val="00DD3572"/>
    <w:rsid w:val="00DD3B76"/>
    <w:rsid w:val="00DD6741"/>
    <w:rsid w:val="00DE0D2A"/>
    <w:rsid w:val="00DE5345"/>
    <w:rsid w:val="00DE765A"/>
    <w:rsid w:val="00DF2E2D"/>
    <w:rsid w:val="00DF4062"/>
    <w:rsid w:val="00DF4364"/>
    <w:rsid w:val="00DF5743"/>
    <w:rsid w:val="00DF5746"/>
    <w:rsid w:val="00DF7693"/>
    <w:rsid w:val="00E0506F"/>
    <w:rsid w:val="00E05326"/>
    <w:rsid w:val="00E11D68"/>
    <w:rsid w:val="00E11F20"/>
    <w:rsid w:val="00E12957"/>
    <w:rsid w:val="00E1372B"/>
    <w:rsid w:val="00E14635"/>
    <w:rsid w:val="00E16C51"/>
    <w:rsid w:val="00E175BE"/>
    <w:rsid w:val="00E176AA"/>
    <w:rsid w:val="00E17881"/>
    <w:rsid w:val="00E205E0"/>
    <w:rsid w:val="00E22786"/>
    <w:rsid w:val="00E2433D"/>
    <w:rsid w:val="00E24523"/>
    <w:rsid w:val="00E25276"/>
    <w:rsid w:val="00E26AA6"/>
    <w:rsid w:val="00E300E0"/>
    <w:rsid w:val="00E304B7"/>
    <w:rsid w:val="00E35E9F"/>
    <w:rsid w:val="00E362A3"/>
    <w:rsid w:val="00E404E9"/>
    <w:rsid w:val="00E408A5"/>
    <w:rsid w:val="00E44E48"/>
    <w:rsid w:val="00E45F5C"/>
    <w:rsid w:val="00E46D13"/>
    <w:rsid w:val="00E50E54"/>
    <w:rsid w:val="00E5104D"/>
    <w:rsid w:val="00E54058"/>
    <w:rsid w:val="00E5531F"/>
    <w:rsid w:val="00E576E4"/>
    <w:rsid w:val="00E614E7"/>
    <w:rsid w:val="00E61D4D"/>
    <w:rsid w:val="00E622B9"/>
    <w:rsid w:val="00E634F5"/>
    <w:rsid w:val="00E639C0"/>
    <w:rsid w:val="00E64612"/>
    <w:rsid w:val="00E67CDF"/>
    <w:rsid w:val="00E70E84"/>
    <w:rsid w:val="00E7107F"/>
    <w:rsid w:val="00E7283E"/>
    <w:rsid w:val="00E72C32"/>
    <w:rsid w:val="00E72DDB"/>
    <w:rsid w:val="00E7307D"/>
    <w:rsid w:val="00E732D6"/>
    <w:rsid w:val="00E74904"/>
    <w:rsid w:val="00E76649"/>
    <w:rsid w:val="00E76757"/>
    <w:rsid w:val="00E8117C"/>
    <w:rsid w:val="00E81BF9"/>
    <w:rsid w:val="00E82617"/>
    <w:rsid w:val="00E83143"/>
    <w:rsid w:val="00E83721"/>
    <w:rsid w:val="00E83C5F"/>
    <w:rsid w:val="00E8425C"/>
    <w:rsid w:val="00E86AA9"/>
    <w:rsid w:val="00E90979"/>
    <w:rsid w:val="00E91247"/>
    <w:rsid w:val="00E946DA"/>
    <w:rsid w:val="00EA0D4B"/>
    <w:rsid w:val="00EA56FE"/>
    <w:rsid w:val="00EA65CA"/>
    <w:rsid w:val="00EA7159"/>
    <w:rsid w:val="00EB109F"/>
    <w:rsid w:val="00EB11BB"/>
    <w:rsid w:val="00EB1CF3"/>
    <w:rsid w:val="00EB20A9"/>
    <w:rsid w:val="00EB3377"/>
    <w:rsid w:val="00EB4B0B"/>
    <w:rsid w:val="00EB615F"/>
    <w:rsid w:val="00EC3BC6"/>
    <w:rsid w:val="00EC3FC5"/>
    <w:rsid w:val="00EC3FCC"/>
    <w:rsid w:val="00EC46BE"/>
    <w:rsid w:val="00EC5077"/>
    <w:rsid w:val="00ED042D"/>
    <w:rsid w:val="00ED0C8F"/>
    <w:rsid w:val="00ED123D"/>
    <w:rsid w:val="00ED1ADB"/>
    <w:rsid w:val="00ED1B48"/>
    <w:rsid w:val="00ED314A"/>
    <w:rsid w:val="00ED406B"/>
    <w:rsid w:val="00ED40AA"/>
    <w:rsid w:val="00ED455B"/>
    <w:rsid w:val="00ED4C46"/>
    <w:rsid w:val="00ED512A"/>
    <w:rsid w:val="00ED7769"/>
    <w:rsid w:val="00EE4288"/>
    <w:rsid w:val="00EF06E4"/>
    <w:rsid w:val="00EF1AAB"/>
    <w:rsid w:val="00EF6333"/>
    <w:rsid w:val="00EF78E1"/>
    <w:rsid w:val="00F01E5A"/>
    <w:rsid w:val="00F02691"/>
    <w:rsid w:val="00F06256"/>
    <w:rsid w:val="00F0689A"/>
    <w:rsid w:val="00F06F7E"/>
    <w:rsid w:val="00F07EFC"/>
    <w:rsid w:val="00F10445"/>
    <w:rsid w:val="00F1088A"/>
    <w:rsid w:val="00F14274"/>
    <w:rsid w:val="00F14F0D"/>
    <w:rsid w:val="00F153B6"/>
    <w:rsid w:val="00F17E40"/>
    <w:rsid w:val="00F2263D"/>
    <w:rsid w:val="00F228EE"/>
    <w:rsid w:val="00F236BD"/>
    <w:rsid w:val="00F2372D"/>
    <w:rsid w:val="00F26268"/>
    <w:rsid w:val="00F340A4"/>
    <w:rsid w:val="00F353F4"/>
    <w:rsid w:val="00F36A81"/>
    <w:rsid w:val="00F36F64"/>
    <w:rsid w:val="00F374AB"/>
    <w:rsid w:val="00F402E8"/>
    <w:rsid w:val="00F408C2"/>
    <w:rsid w:val="00F41495"/>
    <w:rsid w:val="00F4241C"/>
    <w:rsid w:val="00F430E7"/>
    <w:rsid w:val="00F43864"/>
    <w:rsid w:val="00F441CC"/>
    <w:rsid w:val="00F51A38"/>
    <w:rsid w:val="00F51F0F"/>
    <w:rsid w:val="00F525C0"/>
    <w:rsid w:val="00F56019"/>
    <w:rsid w:val="00F57529"/>
    <w:rsid w:val="00F6596C"/>
    <w:rsid w:val="00F668BC"/>
    <w:rsid w:val="00F7029C"/>
    <w:rsid w:val="00F70C06"/>
    <w:rsid w:val="00F72F5D"/>
    <w:rsid w:val="00F733BB"/>
    <w:rsid w:val="00F740EB"/>
    <w:rsid w:val="00F74FA1"/>
    <w:rsid w:val="00F773EF"/>
    <w:rsid w:val="00F80D32"/>
    <w:rsid w:val="00F80DE4"/>
    <w:rsid w:val="00F82017"/>
    <w:rsid w:val="00F8252A"/>
    <w:rsid w:val="00F852B8"/>
    <w:rsid w:val="00F85B7A"/>
    <w:rsid w:val="00F85E7A"/>
    <w:rsid w:val="00F91979"/>
    <w:rsid w:val="00F9213E"/>
    <w:rsid w:val="00F922BE"/>
    <w:rsid w:val="00F9292E"/>
    <w:rsid w:val="00F92D8B"/>
    <w:rsid w:val="00F92EBB"/>
    <w:rsid w:val="00F949F6"/>
    <w:rsid w:val="00F96688"/>
    <w:rsid w:val="00F9672A"/>
    <w:rsid w:val="00FA14F6"/>
    <w:rsid w:val="00FB37A5"/>
    <w:rsid w:val="00FB4F77"/>
    <w:rsid w:val="00FB55C0"/>
    <w:rsid w:val="00FB5FC5"/>
    <w:rsid w:val="00FB611A"/>
    <w:rsid w:val="00FB68A2"/>
    <w:rsid w:val="00FC021E"/>
    <w:rsid w:val="00FC3698"/>
    <w:rsid w:val="00FC3DB8"/>
    <w:rsid w:val="00FC53B2"/>
    <w:rsid w:val="00FC5BA0"/>
    <w:rsid w:val="00FC61DE"/>
    <w:rsid w:val="00FC7899"/>
    <w:rsid w:val="00FC7DB6"/>
    <w:rsid w:val="00FD184E"/>
    <w:rsid w:val="00FD1969"/>
    <w:rsid w:val="00FD1A95"/>
    <w:rsid w:val="00FD1F44"/>
    <w:rsid w:val="00FD5D5F"/>
    <w:rsid w:val="00FD6036"/>
    <w:rsid w:val="00FD7406"/>
    <w:rsid w:val="00FD7D50"/>
    <w:rsid w:val="00FE007A"/>
    <w:rsid w:val="00FE0D0A"/>
    <w:rsid w:val="00FE0EBF"/>
    <w:rsid w:val="00FE2771"/>
    <w:rsid w:val="00FE768B"/>
    <w:rsid w:val="00FF15D9"/>
    <w:rsid w:val="00FF31B5"/>
    <w:rsid w:val="00FF6FB0"/>
    <w:rsid w:val="00FF74A0"/>
    <w:rsid w:val="00FF79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332347"/>
  <w15:docId w15:val="{3A07EEA1-5F2A-4138-8E9E-2C9882F63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2"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558B"/>
    <w:pPr>
      <w:spacing w:after="120"/>
    </w:pPr>
  </w:style>
  <w:style w:type="paragraph" w:styleId="Heading1">
    <w:name w:val="heading 1"/>
    <w:aliases w:val="Ü1"/>
    <w:next w:val="Normal"/>
    <w:link w:val="Heading1Char"/>
    <w:uiPriority w:val="1"/>
    <w:qFormat/>
    <w:rsid w:val="00F51A38"/>
    <w:pPr>
      <w:spacing w:before="360" w:after="120" w:line="240" w:lineRule="auto"/>
      <w:outlineLvl w:val="0"/>
    </w:pPr>
    <w:rPr>
      <w:rFonts w:ascii="Gill Sans MT" w:eastAsiaTheme="minorEastAsia" w:hAnsi="Gill Sans MT" w:cs="GillSansMTStd-Book"/>
      <w:b/>
      <w:bCs/>
      <w:caps/>
      <w:noProof/>
      <w:color w:val="C2113A"/>
      <w:sz w:val="28"/>
      <w:szCs w:val="26"/>
    </w:rPr>
  </w:style>
  <w:style w:type="paragraph" w:styleId="Heading2">
    <w:name w:val="heading 2"/>
    <w:aliases w:val="Ü2"/>
    <w:basedOn w:val="Normal"/>
    <w:next w:val="Normal"/>
    <w:link w:val="Heading2Char"/>
    <w:uiPriority w:val="1"/>
    <w:qFormat/>
    <w:rsid w:val="00D35585"/>
    <w:pPr>
      <w:spacing w:before="360" w:line="280" w:lineRule="atLeast"/>
      <w:outlineLvl w:val="1"/>
    </w:pPr>
    <w:rPr>
      <w:rFonts w:ascii="Gill Sans MT" w:eastAsiaTheme="minorEastAsia" w:hAnsi="Gill Sans MT" w:cs="GillSansMTStd-Book"/>
      <w:b/>
      <w:bCs/>
      <w:caps/>
      <w:sz w:val="20"/>
    </w:rPr>
  </w:style>
  <w:style w:type="paragraph" w:styleId="Heading3">
    <w:name w:val="heading 3"/>
    <w:aliases w:val="Ü3"/>
    <w:basedOn w:val="Heading2"/>
    <w:next w:val="Normal"/>
    <w:link w:val="Heading3Char"/>
    <w:uiPriority w:val="1"/>
    <w:qFormat/>
    <w:rsid w:val="004147B7"/>
    <w:pPr>
      <w:outlineLvl w:val="2"/>
    </w:pPr>
    <w:rPr>
      <w:b w:val="0"/>
      <w:bCs w:val="0"/>
      <w:color w:val="C2113A"/>
      <w:szCs w:val="20"/>
    </w:rPr>
  </w:style>
  <w:style w:type="paragraph" w:styleId="Heading4">
    <w:name w:val="heading 4"/>
    <w:aliases w:val="Ü4"/>
    <w:basedOn w:val="Heading3"/>
    <w:next w:val="Normal"/>
    <w:link w:val="Heading4Char"/>
    <w:uiPriority w:val="1"/>
    <w:unhideWhenUsed/>
    <w:qFormat/>
    <w:rsid w:val="00F430E7"/>
    <w:pPr>
      <w:keepNext/>
      <w:keepLines/>
      <w:overflowPunct w:val="0"/>
      <w:autoSpaceDE w:val="0"/>
      <w:autoSpaceDN w:val="0"/>
      <w:adjustRightInd w:val="0"/>
      <w:spacing w:before="240" w:line="288" w:lineRule="auto"/>
      <w:ind w:left="1148" w:hanging="864"/>
      <w:textAlignment w:val="baseline"/>
      <w:outlineLvl w:val="3"/>
    </w:pPr>
    <w:rPr>
      <w:rFonts w:asciiTheme="majorHAnsi" w:eastAsia="Times New Roman" w:hAnsiTheme="majorHAnsi" w:cs="Arial"/>
      <w:b/>
      <w:caps w:val="0"/>
      <w:color w:val="44546A" w:themeColor="text2"/>
      <w:sz w:val="22"/>
      <w:szCs w:val="34"/>
      <w:lang w:val="en-GB" w:eastAsia="de-DE"/>
    </w:rPr>
  </w:style>
  <w:style w:type="paragraph" w:styleId="Heading5">
    <w:name w:val="heading 5"/>
    <w:basedOn w:val="Heading4"/>
    <w:next w:val="Normal"/>
    <w:link w:val="Heading5Char"/>
    <w:uiPriority w:val="1"/>
    <w:unhideWhenUsed/>
    <w:qFormat/>
    <w:rsid w:val="00F430E7"/>
    <w:pPr>
      <w:tabs>
        <w:tab w:val="num" w:pos="360"/>
      </w:tabs>
      <w:ind w:left="1292" w:hanging="1008"/>
      <w:outlineLvl w:val="4"/>
    </w:pPr>
    <w:rPr>
      <w:b w:val="0"/>
    </w:rPr>
  </w:style>
  <w:style w:type="paragraph" w:styleId="Heading6">
    <w:name w:val="heading 6"/>
    <w:basedOn w:val="Heading5"/>
    <w:next w:val="Normal"/>
    <w:link w:val="Heading6Char"/>
    <w:unhideWhenUsed/>
    <w:qFormat/>
    <w:rsid w:val="00F430E7"/>
    <w:pPr>
      <w:tabs>
        <w:tab w:val="clear" w:pos="360"/>
      </w:tabs>
      <w:ind w:left="1436" w:hanging="1152"/>
      <w:outlineLvl w:val="5"/>
    </w:pPr>
  </w:style>
  <w:style w:type="paragraph" w:styleId="Heading7">
    <w:name w:val="heading 7"/>
    <w:basedOn w:val="Heading6"/>
    <w:next w:val="Normal"/>
    <w:link w:val="Heading7Char"/>
    <w:qFormat/>
    <w:rsid w:val="00F430E7"/>
    <w:pPr>
      <w:tabs>
        <w:tab w:val="left" w:pos="1701"/>
      </w:tabs>
      <w:ind w:left="1580" w:hanging="1296"/>
      <w:outlineLvl w:val="6"/>
    </w:pPr>
  </w:style>
  <w:style w:type="paragraph" w:styleId="Heading8">
    <w:name w:val="heading 8"/>
    <w:basedOn w:val="Heading7"/>
    <w:next w:val="Normal"/>
    <w:link w:val="Heading8Char"/>
    <w:qFormat/>
    <w:rsid w:val="00F430E7"/>
    <w:pPr>
      <w:ind w:left="1724" w:hanging="1440"/>
      <w:outlineLvl w:val="7"/>
    </w:pPr>
  </w:style>
  <w:style w:type="paragraph" w:styleId="Heading9">
    <w:name w:val="heading 9"/>
    <w:basedOn w:val="Heading8"/>
    <w:next w:val="Normal"/>
    <w:link w:val="Heading9Char"/>
    <w:qFormat/>
    <w:rsid w:val="00F430E7"/>
    <w:pPr>
      <w:ind w:left="1868"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Ü1 Char"/>
    <w:basedOn w:val="DefaultParagraphFont"/>
    <w:link w:val="Heading1"/>
    <w:uiPriority w:val="1"/>
    <w:rsid w:val="00F51A38"/>
    <w:rPr>
      <w:rFonts w:ascii="Gill Sans MT" w:eastAsiaTheme="minorEastAsia" w:hAnsi="Gill Sans MT" w:cs="GillSansMTStd-Book"/>
      <w:b/>
      <w:bCs/>
      <w:caps/>
      <w:noProof/>
      <w:color w:val="C2113A"/>
      <w:sz w:val="28"/>
      <w:szCs w:val="26"/>
    </w:rPr>
  </w:style>
  <w:style w:type="character" w:customStyle="1" w:styleId="Heading2Char">
    <w:name w:val="Heading 2 Char"/>
    <w:aliases w:val="Ü2 Char"/>
    <w:basedOn w:val="DefaultParagraphFont"/>
    <w:link w:val="Heading2"/>
    <w:uiPriority w:val="1"/>
    <w:rsid w:val="00D35585"/>
    <w:rPr>
      <w:rFonts w:ascii="Gill Sans MT" w:eastAsiaTheme="minorEastAsia" w:hAnsi="Gill Sans MT" w:cs="GillSansMTStd-Book"/>
      <w:b/>
      <w:bCs/>
      <w:caps/>
      <w:sz w:val="20"/>
    </w:rPr>
  </w:style>
  <w:style w:type="character" w:customStyle="1" w:styleId="Heading3Char">
    <w:name w:val="Heading 3 Char"/>
    <w:aliases w:val="Ü3 Char"/>
    <w:basedOn w:val="DefaultParagraphFont"/>
    <w:link w:val="Heading3"/>
    <w:uiPriority w:val="1"/>
    <w:rsid w:val="004147B7"/>
    <w:rPr>
      <w:rFonts w:ascii="Gill Sans MT" w:eastAsiaTheme="minorEastAsia" w:hAnsi="Gill Sans MT" w:cs="GillSansMTStd-Book"/>
      <w:caps/>
      <w:color w:val="C2113A"/>
      <w:sz w:val="20"/>
      <w:szCs w:val="20"/>
    </w:rPr>
  </w:style>
  <w:style w:type="character" w:customStyle="1" w:styleId="Heading4Char">
    <w:name w:val="Heading 4 Char"/>
    <w:aliases w:val="Ü4 Char"/>
    <w:basedOn w:val="DefaultParagraphFont"/>
    <w:link w:val="Heading4"/>
    <w:uiPriority w:val="1"/>
    <w:rsid w:val="00F430E7"/>
    <w:rPr>
      <w:rFonts w:asciiTheme="majorHAnsi" w:eastAsia="Times New Roman" w:hAnsiTheme="majorHAnsi" w:cs="Arial"/>
      <w:b/>
      <w:color w:val="44546A" w:themeColor="text2"/>
      <w:szCs w:val="34"/>
      <w:lang w:val="en-GB" w:eastAsia="de-DE"/>
    </w:rPr>
  </w:style>
  <w:style w:type="character" w:customStyle="1" w:styleId="Heading5Char">
    <w:name w:val="Heading 5 Char"/>
    <w:basedOn w:val="DefaultParagraphFont"/>
    <w:link w:val="Heading5"/>
    <w:uiPriority w:val="1"/>
    <w:rsid w:val="00F430E7"/>
    <w:rPr>
      <w:rFonts w:asciiTheme="majorHAnsi" w:eastAsia="Times New Roman" w:hAnsiTheme="majorHAnsi" w:cs="Arial"/>
      <w:color w:val="44546A" w:themeColor="text2"/>
      <w:szCs w:val="34"/>
      <w:lang w:val="en-GB" w:eastAsia="de-DE"/>
    </w:rPr>
  </w:style>
  <w:style w:type="character" w:customStyle="1" w:styleId="Heading6Char">
    <w:name w:val="Heading 6 Char"/>
    <w:basedOn w:val="DefaultParagraphFont"/>
    <w:link w:val="Heading6"/>
    <w:rsid w:val="00F430E7"/>
    <w:rPr>
      <w:rFonts w:asciiTheme="majorHAnsi" w:eastAsia="Times New Roman" w:hAnsiTheme="majorHAnsi" w:cs="Arial"/>
      <w:color w:val="44546A" w:themeColor="text2"/>
      <w:szCs w:val="34"/>
      <w:lang w:val="en-GB" w:eastAsia="de-DE"/>
    </w:rPr>
  </w:style>
  <w:style w:type="character" w:customStyle="1" w:styleId="Heading7Char">
    <w:name w:val="Heading 7 Char"/>
    <w:basedOn w:val="DefaultParagraphFont"/>
    <w:link w:val="Heading7"/>
    <w:rsid w:val="00F430E7"/>
    <w:rPr>
      <w:rFonts w:asciiTheme="majorHAnsi" w:eastAsia="Times New Roman" w:hAnsiTheme="majorHAnsi" w:cs="Arial"/>
      <w:color w:val="44546A" w:themeColor="text2"/>
      <w:szCs w:val="34"/>
      <w:lang w:val="en-GB" w:eastAsia="de-DE"/>
    </w:rPr>
  </w:style>
  <w:style w:type="character" w:customStyle="1" w:styleId="Heading8Char">
    <w:name w:val="Heading 8 Char"/>
    <w:basedOn w:val="DefaultParagraphFont"/>
    <w:link w:val="Heading8"/>
    <w:rsid w:val="00F430E7"/>
    <w:rPr>
      <w:rFonts w:asciiTheme="majorHAnsi" w:eastAsia="Times New Roman" w:hAnsiTheme="majorHAnsi" w:cs="Arial"/>
      <w:color w:val="44546A" w:themeColor="text2"/>
      <w:szCs w:val="34"/>
      <w:lang w:val="en-GB" w:eastAsia="de-DE"/>
    </w:rPr>
  </w:style>
  <w:style w:type="character" w:customStyle="1" w:styleId="Heading9Char">
    <w:name w:val="Heading 9 Char"/>
    <w:basedOn w:val="DefaultParagraphFont"/>
    <w:link w:val="Heading9"/>
    <w:rsid w:val="00F430E7"/>
    <w:rPr>
      <w:rFonts w:asciiTheme="majorHAnsi" w:eastAsia="Times New Roman" w:hAnsiTheme="majorHAnsi" w:cs="Arial"/>
      <w:color w:val="44546A" w:themeColor="text2"/>
      <w:szCs w:val="34"/>
      <w:lang w:val="en-GB" w:eastAsia="de-DE"/>
    </w:rPr>
  </w:style>
  <w:style w:type="paragraph" w:styleId="ListParagraph">
    <w:name w:val="List Paragraph"/>
    <w:aliases w:val="Bullits,List Paragraph1,Bullet Points,Liste Paragraf,Listenabsatz1,Figures,References,Paragraphe  revu,List Paragraph (numbered (a)),Bullets,Evidence on Demand bullet points,CEIL PEAKS bullet points,Scriptoria bullet points,Foot note,列出段落"/>
    <w:basedOn w:val="Normal"/>
    <w:link w:val="ListParagraphChar"/>
    <w:uiPriority w:val="34"/>
    <w:qFormat/>
    <w:rsid w:val="009A63CE"/>
    <w:pPr>
      <w:ind w:left="720"/>
      <w:contextualSpacing/>
    </w:pPr>
  </w:style>
  <w:style w:type="character" w:customStyle="1" w:styleId="ListParagraphChar">
    <w:name w:val="List Paragraph Char"/>
    <w:aliases w:val="Bullits Char,List Paragraph1 Char,Bullet Points Char,Liste Paragraf Char,Listenabsatz1 Char,Figures Char,References Char,Paragraphe  revu Char,List Paragraph (numbered (a)) Char,Bullets Char,Evidence on Demand bullet points Char"/>
    <w:basedOn w:val="DefaultParagraphFont"/>
    <w:link w:val="ListParagraph"/>
    <w:uiPriority w:val="34"/>
    <w:qFormat/>
    <w:rsid w:val="00E16C51"/>
  </w:style>
  <w:style w:type="character" w:styleId="CommentReference">
    <w:name w:val="annotation reference"/>
    <w:basedOn w:val="DefaultParagraphFont"/>
    <w:uiPriority w:val="99"/>
    <w:semiHidden/>
    <w:unhideWhenUsed/>
    <w:rsid w:val="002E596E"/>
    <w:rPr>
      <w:sz w:val="16"/>
      <w:szCs w:val="16"/>
    </w:rPr>
  </w:style>
  <w:style w:type="paragraph" w:styleId="CommentText">
    <w:name w:val="annotation text"/>
    <w:basedOn w:val="Normal"/>
    <w:link w:val="CommentTextChar"/>
    <w:uiPriority w:val="99"/>
    <w:unhideWhenUsed/>
    <w:rsid w:val="002E596E"/>
    <w:pPr>
      <w:spacing w:line="240" w:lineRule="auto"/>
    </w:pPr>
    <w:rPr>
      <w:sz w:val="20"/>
      <w:szCs w:val="20"/>
    </w:rPr>
  </w:style>
  <w:style w:type="character" w:customStyle="1" w:styleId="CommentTextChar">
    <w:name w:val="Comment Text Char"/>
    <w:basedOn w:val="DefaultParagraphFont"/>
    <w:link w:val="CommentText"/>
    <w:uiPriority w:val="99"/>
    <w:rsid w:val="002E596E"/>
    <w:rPr>
      <w:sz w:val="20"/>
      <w:szCs w:val="20"/>
    </w:rPr>
  </w:style>
  <w:style w:type="paragraph" w:styleId="CommentSubject">
    <w:name w:val="annotation subject"/>
    <w:basedOn w:val="CommentText"/>
    <w:next w:val="CommentText"/>
    <w:link w:val="CommentSubjectChar"/>
    <w:uiPriority w:val="99"/>
    <w:semiHidden/>
    <w:unhideWhenUsed/>
    <w:rsid w:val="002E596E"/>
    <w:rPr>
      <w:b/>
      <w:bCs/>
    </w:rPr>
  </w:style>
  <w:style w:type="character" w:customStyle="1" w:styleId="CommentSubjectChar">
    <w:name w:val="Comment Subject Char"/>
    <w:basedOn w:val="CommentTextChar"/>
    <w:link w:val="CommentSubject"/>
    <w:uiPriority w:val="99"/>
    <w:semiHidden/>
    <w:rsid w:val="002E596E"/>
    <w:rPr>
      <w:b/>
      <w:bCs/>
      <w:sz w:val="20"/>
      <w:szCs w:val="20"/>
    </w:rPr>
  </w:style>
  <w:style w:type="paragraph" w:styleId="BalloonText">
    <w:name w:val="Balloon Text"/>
    <w:basedOn w:val="Normal"/>
    <w:link w:val="BalloonTextChar"/>
    <w:uiPriority w:val="99"/>
    <w:semiHidden/>
    <w:unhideWhenUsed/>
    <w:rsid w:val="002207B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207B9"/>
    <w:rPr>
      <w:rFonts w:ascii="Segoe UI" w:hAnsi="Segoe UI" w:cs="Segoe UI"/>
      <w:sz w:val="18"/>
      <w:szCs w:val="18"/>
    </w:rPr>
  </w:style>
  <w:style w:type="table" w:styleId="TableGrid">
    <w:name w:val="Table Grid"/>
    <w:basedOn w:val="TableNormal"/>
    <w:uiPriority w:val="39"/>
    <w:rsid w:val="001A2B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 1"/>
    <w:basedOn w:val="Normal"/>
    <w:uiPriority w:val="2"/>
    <w:qFormat/>
    <w:rsid w:val="003B6211"/>
    <w:pPr>
      <w:spacing w:after="240" w:line="280" w:lineRule="atLeast"/>
    </w:pPr>
    <w:rPr>
      <w:rFonts w:ascii="Gill Sans MT" w:eastAsiaTheme="minorEastAsia" w:hAnsi="Gill Sans MT" w:cs="GillSansMTStd-Book"/>
      <w:color w:val="6C6463"/>
    </w:rPr>
  </w:style>
  <w:style w:type="table" w:customStyle="1" w:styleId="Tabellenraster1">
    <w:name w:val="Tabellenraster1"/>
    <w:basedOn w:val="TableNormal"/>
    <w:next w:val="TableGrid"/>
    <w:uiPriority w:val="59"/>
    <w:rsid w:val="003B6211"/>
    <w:pPr>
      <w:spacing w:after="0" w:line="240" w:lineRule="auto"/>
    </w:pPr>
    <w:rPr>
      <w:rFonts w:eastAsia="MS Mincho"/>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 2"/>
    <w:uiPriority w:val="2"/>
    <w:qFormat/>
    <w:rsid w:val="007D6D06"/>
    <w:pPr>
      <w:spacing w:after="240" w:line="280" w:lineRule="atLeast"/>
      <w:ind w:left="548" w:hanging="274"/>
    </w:pPr>
    <w:rPr>
      <w:rFonts w:ascii="Gill Sans MT" w:eastAsiaTheme="minorEastAsia" w:hAnsi="Gill Sans MT" w:cs="GillSansMTStd-Book"/>
      <w:color w:val="6C6463"/>
    </w:rPr>
  </w:style>
  <w:style w:type="paragraph" w:styleId="FootnoteText">
    <w:name w:val="footnote text"/>
    <w:aliases w:val="Fußnotentextf,Geneva 9,Font: Geneva 9,Boston 10,f,FOOTNOTES,fn,single space,footnote text"/>
    <w:basedOn w:val="Normal"/>
    <w:link w:val="FootnoteTextChar"/>
    <w:uiPriority w:val="99"/>
    <w:unhideWhenUsed/>
    <w:rsid w:val="00066A15"/>
    <w:pPr>
      <w:spacing w:after="0" w:line="240" w:lineRule="auto"/>
    </w:pPr>
    <w:rPr>
      <w:sz w:val="20"/>
      <w:szCs w:val="20"/>
    </w:rPr>
  </w:style>
  <w:style w:type="character" w:customStyle="1" w:styleId="FootnoteTextChar">
    <w:name w:val="Footnote Text Char"/>
    <w:aliases w:val="Fußnotentextf Char,Geneva 9 Char,Font: Geneva 9 Char,Boston 10 Char,f Char,FOOTNOTES Char,fn Char,single space Char,footnote text Char"/>
    <w:basedOn w:val="DefaultParagraphFont"/>
    <w:link w:val="FootnoteText"/>
    <w:uiPriority w:val="99"/>
    <w:rsid w:val="00066A15"/>
    <w:rPr>
      <w:sz w:val="20"/>
      <w:szCs w:val="20"/>
    </w:rPr>
  </w:style>
  <w:style w:type="character" w:styleId="FootnoteReference">
    <w:name w:val="footnote reference"/>
    <w:aliases w:val="ftref,BVI fnr,number,SUPERS,Footnote Reference Superscript,-E Fuﬂnotenzeichen,-E Fuûnotenzeichen,-E Fußnotenzeichen,EN Footnote Reference,Footnote number,stylish,Footnote symbol,(Footnote Reference),Footnote reference number,Footnote"/>
    <w:basedOn w:val="DefaultParagraphFont"/>
    <w:link w:val="BVIfnrCharCharCharCharChar1"/>
    <w:uiPriority w:val="99"/>
    <w:unhideWhenUsed/>
    <w:qFormat/>
    <w:rsid w:val="00066A15"/>
    <w:rPr>
      <w:vertAlign w:val="superscript"/>
    </w:rPr>
  </w:style>
  <w:style w:type="paragraph" w:customStyle="1" w:styleId="FigureCaption">
    <w:name w:val="Figure Caption"/>
    <w:basedOn w:val="Caption"/>
    <w:link w:val="FigureCaptionChar"/>
    <w:qFormat/>
    <w:rsid w:val="00066A15"/>
    <w:pPr>
      <w:keepLines/>
      <w:tabs>
        <w:tab w:val="left" w:pos="426"/>
      </w:tabs>
      <w:overflowPunct w:val="0"/>
      <w:autoSpaceDE w:val="0"/>
      <w:autoSpaceDN w:val="0"/>
      <w:adjustRightInd w:val="0"/>
      <w:spacing w:before="60" w:after="60" w:line="288" w:lineRule="auto"/>
      <w:ind w:left="1277" w:hanging="851"/>
      <w:textAlignment w:val="baseline"/>
    </w:pPr>
    <w:rPr>
      <w:rFonts w:ascii="Candara" w:eastAsia="Times New Roman" w:hAnsi="Candara" w:cs="Times New Roman"/>
      <w:bCs/>
      <w:i w:val="0"/>
      <w:iCs w:val="0"/>
      <w:lang w:val="en-GB" w:eastAsia="de-DE"/>
    </w:rPr>
  </w:style>
  <w:style w:type="paragraph" w:styleId="Caption">
    <w:name w:val="caption"/>
    <w:aliases w:val="Caption Figures,Caption Char1,Caption Char Char,Caption Char2,Caption Char Char1,Caption Char1 Char Char,Caption Char Char Char Char,Caption Char1 Char1,Caption Char Char Char1,таблица Char,Caption Char2 Char,Figure"/>
    <w:basedOn w:val="Normal"/>
    <w:next w:val="Normal"/>
    <w:link w:val="CaptionChar"/>
    <w:uiPriority w:val="2"/>
    <w:unhideWhenUsed/>
    <w:qFormat/>
    <w:rsid w:val="00066A15"/>
    <w:pPr>
      <w:spacing w:after="200" w:line="240" w:lineRule="auto"/>
    </w:pPr>
    <w:rPr>
      <w:i/>
      <w:iCs/>
      <w:color w:val="44546A" w:themeColor="text2"/>
      <w:sz w:val="18"/>
      <w:szCs w:val="18"/>
    </w:rPr>
  </w:style>
  <w:style w:type="character" w:customStyle="1" w:styleId="FigureCaptionChar">
    <w:name w:val="Figure Caption Char"/>
    <w:basedOn w:val="DefaultParagraphFont"/>
    <w:link w:val="FigureCaption"/>
    <w:rsid w:val="00066A15"/>
    <w:rPr>
      <w:rFonts w:ascii="Candara" w:eastAsia="Times New Roman" w:hAnsi="Candara" w:cs="Times New Roman"/>
      <w:bCs/>
      <w:color w:val="44546A" w:themeColor="text2"/>
      <w:sz w:val="18"/>
      <w:szCs w:val="18"/>
      <w:lang w:val="en-GB" w:eastAsia="de-DE"/>
    </w:rPr>
  </w:style>
  <w:style w:type="paragraph" w:styleId="Quote">
    <w:name w:val="Quote"/>
    <w:basedOn w:val="Subtitle"/>
    <w:next w:val="Normal"/>
    <w:link w:val="QuoteChar"/>
    <w:uiPriority w:val="29"/>
    <w:qFormat/>
    <w:rsid w:val="004775DC"/>
    <w:pPr>
      <w:spacing w:before="240" w:after="240" w:line="240" w:lineRule="auto"/>
    </w:pPr>
    <w:rPr>
      <w:rFonts w:ascii="Gill Sans MT" w:eastAsia="Calibri" w:hAnsi="Gill Sans MT" w:cs="Calibri"/>
      <w:color w:val="6C6463"/>
      <w:spacing w:val="0"/>
      <w:sz w:val="28"/>
      <w:szCs w:val="28"/>
    </w:rPr>
  </w:style>
  <w:style w:type="paragraph" w:styleId="Subtitle">
    <w:name w:val="Subtitle"/>
    <w:aliases w:val="Intro"/>
    <w:basedOn w:val="Normal"/>
    <w:next w:val="Normal"/>
    <w:link w:val="SubtitleChar"/>
    <w:uiPriority w:val="1"/>
    <w:qFormat/>
    <w:rsid w:val="004775DC"/>
    <w:pPr>
      <w:numPr>
        <w:ilvl w:val="1"/>
      </w:numPr>
    </w:pPr>
    <w:rPr>
      <w:rFonts w:eastAsiaTheme="minorEastAsia"/>
      <w:color w:val="5A5A5A" w:themeColor="text1" w:themeTint="A5"/>
      <w:spacing w:val="15"/>
    </w:rPr>
  </w:style>
  <w:style w:type="character" w:customStyle="1" w:styleId="SubtitleChar">
    <w:name w:val="Subtitle Char"/>
    <w:aliases w:val="Intro Char"/>
    <w:basedOn w:val="DefaultParagraphFont"/>
    <w:link w:val="Subtitle"/>
    <w:uiPriority w:val="1"/>
    <w:rsid w:val="004775DC"/>
    <w:rPr>
      <w:rFonts w:eastAsiaTheme="minorEastAsia"/>
      <w:color w:val="5A5A5A" w:themeColor="text1" w:themeTint="A5"/>
      <w:spacing w:val="15"/>
    </w:rPr>
  </w:style>
  <w:style w:type="character" w:customStyle="1" w:styleId="QuoteChar">
    <w:name w:val="Quote Char"/>
    <w:basedOn w:val="DefaultParagraphFont"/>
    <w:link w:val="Quote"/>
    <w:uiPriority w:val="29"/>
    <w:rsid w:val="004775DC"/>
    <w:rPr>
      <w:rFonts w:ascii="Gill Sans MT" w:eastAsia="Calibri" w:hAnsi="Gill Sans MT" w:cs="Calibri"/>
      <w:color w:val="6C6463"/>
      <w:sz w:val="28"/>
      <w:szCs w:val="28"/>
    </w:rPr>
  </w:style>
  <w:style w:type="character" w:styleId="Hyperlink">
    <w:name w:val="Hyperlink"/>
    <w:basedOn w:val="DefaultParagraphFont"/>
    <w:uiPriority w:val="99"/>
    <w:rsid w:val="00A34A5D"/>
    <w:rPr>
      <w:color w:val="0000FF"/>
      <w:u w:val="single"/>
      <w:lang w:val="en-US"/>
    </w:rPr>
  </w:style>
  <w:style w:type="paragraph" w:customStyle="1" w:styleId="Right-Credit">
    <w:name w:val="Right-Credit"/>
    <w:basedOn w:val="Normal"/>
    <w:next w:val="Normal"/>
    <w:uiPriority w:val="99"/>
    <w:qFormat/>
    <w:rsid w:val="00F06F7E"/>
    <w:pPr>
      <w:suppressAutoHyphens/>
      <w:spacing w:before="40" w:after="40" w:line="240" w:lineRule="auto"/>
      <w:jc w:val="right"/>
    </w:pPr>
    <w:rPr>
      <w:rFonts w:ascii="Gill Sans MT" w:eastAsia="MS Mincho" w:hAnsi="Gill Sans MT" w:cs="GillSansMTStd-Book"/>
      <w:caps/>
      <w:color w:val="6C6463"/>
      <w:spacing w:val="1"/>
      <w:sz w:val="12"/>
      <w:szCs w:val="12"/>
    </w:rPr>
  </w:style>
  <w:style w:type="paragraph" w:customStyle="1" w:styleId="Left-Credit">
    <w:name w:val="Left-Credit"/>
    <w:basedOn w:val="Normal"/>
    <w:next w:val="Normal"/>
    <w:qFormat/>
    <w:rsid w:val="00F06F7E"/>
    <w:pPr>
      <w:spacing w:before="40" w:after="40" w:line="240" w:lineRule="auto"/>
    </w:pPr>
    <w:rPr>
      <w:rFonts w:ascii="Gill Sans MT" w:eastAsia="MS Mincho" w:hAnsi="Gill Sans MT" w:cs="GillSansMTStd-Book"/>
      <w:caps/>
      <w:noProof/>
      <w:color w:val="6C6463"/>
      <w:sz w:val="12"/>
      <w:szCs w:val="12"/>
    </w:rPr>
  </w:style>
  <w:style w:type="paragraph" w:customStyle="1" w:styleId="Photo">
    <w:name w:val="Photo"/>
    <w:uiPriority w:val="2"/>
    <w:qFormat/>
    <w:rsid w:val="00F06F7E"/>
    <w:pPr>
      <w:spacing w:after="0" w:line="240" w:lineRule="auto"/>
    </w:pPr>
    <w:rPr>
      <w:rFonts w:ascii="Gill Sans MT" w:eastAsia="MS Mincho" w:hAnsi="Gill Sans MT"/>
      <w:noProof/>
      <w:color w:val="6C6463"/>
      <w:szCs w:val="20"/>
    </w:rPr>
  </w:style>
  <w:style w:type="paragraph" w:customStyle="1" w:styleId="Left-Caption">
    <w:name w:val="Left - Caption"/>
    <w:basedOn w:val="Left-Credit"/>
    <w:uiPriority w:val="2"/>
    <w:qFormat/>
    <w:rsid w:val="00F06F7E"/>
    <w:pPr>
      <w:spacing w:before="120" w:after="120"/>
    </w:pPr>
    <w:rPr>
      <w:caps w:val="0"/>
      <w:sz w:val="18"/>
    </w:rPr>
  </w:style>
  <w:style w:type="table" w:customStyle="1" w:styleId="Tabellenraster111">
    <w:name w:val="Tabellenraster111"/>
    <w:basedOn w:val="TableNormal"/>
    <w:next w:val="TableGrid"/>
    <w:uiPriority w:val="59"/>
    <w:rsid w:val="007D38BC"/>
    <w:pPr>
      <w:spacing w:after="0" w:line="240" w:lineRule="auto"/>
    </w:pPr>
    <w:rPr>
      <w:rFonts w:ascii="Arial Narrow" w:eastAsia="Arial" w:hAnsi="Arial Narrow" w:cs="Times New Roman"/>
      <w:sz w:val="18"/>
      <w:szCs w:val="18"/>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321">
    <w:name w:val="Tabellenraster321"/>
    <w:basedOn w:val="TableNormal"/>
    <w:next w:val="TableGrid"/>
    <w:uiPriority w:val="59"/>
    <w:rsid w:val="00941B22"/>
    <w:pPr>
      <w:spacing w:after="0" w:line="240" w:lineRule="auto"/>
    </w:pPr>
    <w:rPr>
      <w:rFonts w:ascii="Arial Narrow" w:eastAsia="Arial" w:hAnsi="Arial Narrow" w:cs="Times New Roman"/>
      <w:sz w:val="18"/>
      <w:szCs w:val="18"/>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11">
    <w:name w:val="Tabellenraster11"/>
    <w:basedOn w:val="TableNormal"/>
    <w:next w:val="TableGrid"/>
    <w:uiPriority w:val="59"/>
    <w:rsid w:val="003B6D1C"/>
    <w:pPr>
      <w:spacing w:after="0" w:line="240" w:lineRule="auto"/>
    </w:pPr>
    <w:rPr>
      <w:rFonts w:eastAsia="Arial"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2">
    <w:name w:val="Tabellenraster32"/>
    <w:basedOn w:val="TableNormal"/>
    <w:next w:val="TableGrid"/>
    <w:uiPriority w:val="59"/>
    <w:rsid w:val="00B56C9B"/>
    <w:pPr>
      <w:spacing w:after="0" w:line="240" w:lineRule="auto"/>
    </w:pPr>
    <w:rPr>
      <w:rFonts w:ascii="Arial Narrow" w:eastAsia="Arial" w:hAnsi="Arial Narrow" w:cs="Times New Roman"/>
      <w:sz w:val="18"/>
      <w:szCs w:val="18"/>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112D1A"/>
    <w:pPr>
      <w:keepNext/>
      <w:keepLines/>
      <w:spacing w:before="240" w:after="0" w:line="259" w:lineRule="auto"/>
      <w:outlineLvl w:val="9"/>
    </w:pPr>
    <w:rPr>
      <w:rFonts w:asciiTheme="majorHAnsi" w:eastAsiaTheme="majorEastAsia" w:hAnsiTheme="majorHAnsi" w:cstheme="majorBidi"/>
      <w:b w:val="0"/>
      <w:bCs w:val="0"/>
      <w:caps w:val="0"/>
      <w:noProof w:val="0"/>
      <w:color w:val="2F5496" w:themeColor="accent1" w:themeShade="BF"/>
      <w:sz w:val="32"/>
      <w:szCs w:val="32"/>
      <w:lang w:val="de-DE" w:eastAsia="de-DE"/>
    </w:rPr>
  </w:style>
  <w:style w:type="paragraph" w:styleId="TOC1">
    <w:name w:val="toc 1"/>
    <w:basedOn w:val="Normal"/>
    <w:next w:val="Normal"/>
    <w:autoRedefine/>
    <w:uiPriority w:val="39"/>
    <w:unhideWhenUsed/>
    <w:rsid w:val="00F82017"/>
    <w:pPr>
      <w:spacing w:before="360" w:after="0"/>
    </w:pPr>
    <w:rPr>
      <w:rFonts w:asciiTheme="majorHAnsi" w:hAnsiTheme="majorHAnsi" w:cstheme="majorHAnsi"/>
      <w:b/>
      <w:bCs/>
      <w:caps/>
      <w:sz w:val="24"/>
      <w:szCs w:val="24"/>
    </w:rPr>
  </w:style>
  <w:style w:type="paragraph" w:styleId="TOC2">
    <w:name w:val="toc 2"/>
    <w:basedOn w:val="Normal"/>
    <w:next w:val="Normal"/>
    <w:autoRedefine/>
    <w:uiPriority w:val="39"/>
    <w:unhideWhenUsed/>
    <w:rsid w:val="006551E7"/>
    <w:pPr>
      <w:spacing w:before="240" w:after="0"/>
    </w:pPr>
    <w:rPr>
      <w:rFonts w:cstheme="minorHAnsi"/>
      <w:b/>
      <w:bCs/>
      <w:sz w:val="20"/>
      <w:szCs w:val="20"/>
    </w:rPr>
  </w:style>
  <w:style w:type="paragraph" w:styleId="TOC3">
    <w:name w:val="toc 3"/>
    <w:basedOn w:val="Normal"/>
    <w:next w:val="Normal"/>
    <w:autoRedefine/>
    <w:uiPriority w:val="39"/>
    <w:unhideWhenUsed/>
    <w:rsid w:val="006551E7"/>
    <w:pPr>
      <w:spacing w:after="0"/>
      <w:ind w:left="220"/>
    </w:pPr>
    <w:rPr>
      <w:rFonts w:cstheme="minorHAnsi"/>
      <w:sz w:val="20"/>
      <w:szCs w:val="20"/>
    </w:rPr>
  </w:style>
  <w:style w:type="paragraph" w:styleId="TOC4">
    <w:name w:val="toc 4"/>
    <w:basedOn w:val="Normal"/>
    <w:next w:val="Normal"/>
    <w:autoRedefine/>
    <w:uiPriority w:val="39"/>
    <w:unhideWhenUsed/>
    <w:rsid w:val="00DF4062"/>
    <w:pPr>
      <w:spacing w:after="0"/>
      <w:ind w:left="440"/>
    </w:pPr>
    <w:rPr>
      <w:rFonts w:cstheme="minorHAnsi"/>
      <w:sz w:val="20"/>
      <w:szCs w:val="20"/>
    </w:rPr>
  </w:style>
  <w:style w:type="paragraph" w:styleId="TOC5">
    <w:name w:val="toc 5"/>
    <w:basedOn w:val="Normal"/>
    <w:next w:val="Normal"/>
    <w:autoRedefine/>
    <w:uiPriority w:val="39"/>
    <w:unhideWhenUsed/>
    <w:rsid w:val="00DF4062"/>
    <w:pPr>
      <w:spacing w:after="0"/>
      <w:ind w:left="660"/>
    </w:pPr>
    <w:rPr>
      <w:rFonts w:cstheme="minorHAnsi"/>
      <w:sz w:val="20"/>
      <w:szCs w:val="20"/>
    </w:rPr>
  </w:style>
  <w:style w:type="paragraph" w:styleId="TOC6">
    <w:name w:val="toc 6"/>
    <w:basedOn w:val="Normal"/>
    <w:next w:val="Normal"/>
    <w:autoRedefine/>
    <w:uiPriority w:val="39"/>
    <w:unhideWhenUsed/>
    <w:rsid w:val="00DF4062"/>
    <w:pPr>
      <w:spacing w:after="0"/>
      <w:ind w:left="880"/>
    </w:pPr>
    <w:rPr>
      <w:rFonts w:cstheme="minorHAnsi"/>
      <w:sz w:val="20"/>
      <w:szCs w:val="20"/>
    </w:rPr>
  </w:style>
  <w:style w:type="paragraph" w:styleId="TOC7">
    <w:name w:val="toc 7"/>
    <w:basedOn w:val="Normal"/>
    <w:next w:val="Normal"/>
    <w:autoRedefine/>
    <w:uiPriority w:val="39"/>
    <w:unhideWhenUsed/>
    <w:rsid w:val="00DF4062"/>
    <w:pPr>
      <w:spacing w:after="0"/>
      <w:ind w:left="1100"/>
    </w:pPr>
    <w:rPr>
      <w:rFonts w:cstheme="minorHAnsi"/>
      <w:sz w:val="20"/>
      <w:szCs w:val="20"/>
    </w:rPr>
  </w:style>
  <w:style w:type="paragraph" w:styleId="TOC8">
    <w:name w:val="toc 8"/>
    <w:basedOn w:val="Normal"/>
    <w:next w:val="Normal"/>
    <w:autoRedefine/>
    <w:uiPriority w:val="39"/>
    <w:unhideWhenUsed/>
    <w:rsid w:val="00DF4062"/>
    <w:pPr>
      <w:spacing w:after="0"/>
      <w:ind w:left="1320"/>
    </w:pPr>
    <w:rPr>
      <w:rFonts w:cstheme="minorHAnsi"/>
      <w:sz w:val="20"/>
      <w:szCs w:val="20"/>
    </w:rPr>
  </w:style>
  <w:style w:type="paragraph" w:styleId="TOC9">
    <w:name w:val="toc 9"/>
    <w:basedOn w:val="Normal"/>
    <w:next w:val="Normal"/>
    <w:autoRedefine/>
    <w:uiPriority w:val="39"/>
    <w:unhideWhenUsed/>
    <w:rsid w:val="00DF4062"/>
    <w:pPr>
      <w:spacing w:after="0"/>
      <w:ind w:left="1540"/>
    </w:pPr>
    <w:rPr>
      <w:rFonts w:cstheme="minorHAnsi"/>
      <w:sz w:val="20"/>
      <w:szCs w:val="20"/>
    </w:rPr>
  </w:style>
  <w:style w:type="character" w:customStyle="1" w:styleId="UnresolvedMention1">
    <w:name w:val="Unresolved Mention1"/>
    <w:basedOn w:val="DefaultParagraphFont"/>
    <w:uiPriority w:val="99"/>
    <w:semiHidden/>
    <w:unhideWhenUsed/>
    <w:rsid w:val="00300AEF"/>
    <w:rPr>
      <w:color w:val="605E5C"/>
      <w:shd w:val="clear" w:color="auto" w:fill="E1DFDD"/>
    </w:rPr>
  </w:style>
  <w:style w:type="paragraph" w:styleId="TableofFigures">
    <w:name w:val="table of figures"/>
    <w:basedOn w:val="Normal"/>
    <w:next w:val="Normal"/>
    <w:uiPriority w:val="99"/>
    <w:unhideWhenUsed/>
    <w:rsid w:val="006E18C7"/>
    <w:pPr>
      <w:spacing w:after="0"/>
    </w:pPr>
  </w:style>
  <w:style w:type="table" w:customStyle="1" w:styleId="Tabellenraster2">
    <w:name w:val="Tabellenraster2"/>
    <w:basedOn w:val="TableNormal"/>
    <w:next w:val="TableGrid"/>
    <w:uiPriority w:val="39"/>
    <w:rsid w:val="00ED12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TableNormal"/>
    <w:next w:val="TableGrid"/>
    <w:uiPriority w:val="39"/>
    <w:rsid w:val="00ED12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TableNormal"/>
    <w:next w:val="TableGrid"/>
    <w:uiPriority w:val="39"/>
    <w:rsid w:val="00A04A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TableNormal"/>
    <w:next w:val="TableGrid"/>
    <w:uiPriority w:val="39"/>
    <w:rsid w:val="00A04A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TableNormal"/>
    <w:next w:val="TableGrid"/>
    <w:uiPriority w:val="39"/>
    <w:rsid w:val="001C0B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TableNormal"/>
    <w:next w:val="TableGrid"/>
    <w:uiPriority w:val="39"/>
    <w:rsid w:val="00857C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TableNormal"/>
    <w:next w:val="TableGrid"/>
    <w:uiPriority w:val="39"/>
    <w:rsid w:val="00857C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TableNormal"/>
    <w:next w:val="TableGrid"/>
    <w:uiPriority w:val="39"/>
    <w:rsid w:val="00857C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TableNormal"/>
    <w:next w:val="TableGrid"/>
    <w:uiPriority w:val="39"/>
    <w:rsid w:val="004019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TableNormal"/>
    <w:next w:val="TableGrid"/>
    <w:uiPriority w:val="39"/>
    <w:rsid w:val="004019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TableNormal"/>
    <w:next w:val="TableGrid"/>
    <w:uiPriority w:val="39"/>
    <w:rsid w:val="004019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TableNormal"/>
    <w:next w:val="TableGrid"/>
    <w:uiPriority w:val="39"/>
    <w:rsid w:val="00D61C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TableNormal"/>
    <w:next w:val="TableGrid"/>
    <w:uiPriority w:val="39"/>
    <w:rsid w:val="00D61C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6">
    <w:name w:val="Tabellenraster16"/>
    <w:basedOn w:val="TableNormal"/>
    <w:next w:val="TableGrid"/>
    <w:uiPriority w:val="39"/>
    <w:rsid w:val="00D61C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TableNormal"/>
    <w:next w:val="TableGrid"/>
    <w:uiPriority w:val="39"/>
    <w:rsid w:val="006447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8">
    <w:name w:val="Tabellenraster18"/>
    <w:basedOn w:val="TableNormal"/>
    <w:next w:val="TableGrid"/>
    <w:uiPriority w:val="39"/>
    <w:rsid w:val="004315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9">
    <w:name w:val="Tabellenraster19"/>
    <w:basedOn w:val="TableNormal"/>
    <w:next w:val="TableGrid"/>
    <w:uiPriority w:val="39"/>
    <w:rsid w:val="00FC3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0">
    <w:name w:val="Tabellenraster20"/>
    <w:basedOn w:val="TableNormal"/>
    <w:next w:val="TableGrid"/>
    <w:uiPriority w:val="39"/>
    <w:rsid w:val="00207D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Tabletext">
    <w:name w:val="EX Table text"/>
    <w:basedOn w:val="Normal"/>
    <w:qFormat/>
    <w:rsid w:val="00C86B2A"/>
    <w:pPr>
      <w:tabs>
        <w:tab w:val="left" w:pos="567"/>
      </w:tabs>
      <w:spacing w:before="20" w:after="20" w:line="276" w:lineRule="auto"/>
    </w:pPr>
    <w:rPr>
      <w:rFonts w:ascii="Candara" w:eastAsia="Times New Roman" w:hAnsi="Candara" w:cs="Times New Roman"/>
      <w:sz w:val="20"/>
      <w:szCs w:val="18"/>
      <w:lang w:val="en-GB"/>
    </w:rPr>
  </w:style>
  <w:style w:type="paragraph" w:customStyle="1" w:styleId="BVIfnrCharCharCharCharChar1">
    <w:name w:val="BVI fnr Char Char Char Char Char1"/>
    <w:aliases w:val="BVI fnr Car Car Char Char Char Char Char1,BVI fnr Car Char Char Char Char Char1,BVI fnr Car Car Car Car Char Char Char Char Char"/>
    <w:basedOn w:val="Normal"/>
    <w:link w:val="FootnoteReference"/>
    <w:uiPriority w:val="99"/>
    <w:rsid w:val="00F14F0D"/>
    <w:pPr>
      <w:spacing w:before="120" w:line="240" w:lineRule="exact"/>
    </w:pPr>
    <w:rPr>
      <w:vertAlign w:val="superscript"/>
    </w:rPr>
  </w:style>
  <w:style w:type="table" w:customStyle="1" w:styleId="ListTable4-Accent11">
    <w:name w:val="List Table 4 - Accent 11"/>
    <w:basedOn w:val="TableNormal"/>
    <w:uiPriority w:val="49"/>
    <w:rsid w:val="00C2246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5">
    <w:name w:val="Medium Shading 1 Accent 5"/>
    <w:basedOn w:val="TableNormal"/>
    <w:uiPriority w:val="63"/>
    <w:rsid w:val="00577CE3"/>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customStyle="1" w:styleId="Listentabelle4Akzent11">
    <w:name w:val="Listentabelle 4 – Akzent 11"/>
    <w:basedOn w:val="TableNormal"/>
    <w:next w:val="ListTable4-Accent11"/>
    <w:uiPriority w:val="49"/>
    <w:rsid w:val="00CA3AA5"/>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2">
    <w:name w:val="Listentabelle 4 – Akzent 12"/>
    <w:basedOn w:val="TableNormal"/>
    <w:next w:val="ListTable4-Accent11"/>
    <w:uiPriority w:val="49"/>
    <w:rsid w:val="00F01E5A"/>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3">
    <w:name w:val="Listentabelle 4 – Akzent 13"/>
    <w:basedOn w:val="TableNormal"/>
    <w:next w:val="ListTable4-Accent11"/>
    <w:uiPriority w:val="49"/>
    <w:rsid w:val="00C704FA"/>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4">
    <w:name w:val="Listentabelle 4 – Akzent 14"/>
    <w:basedOn w:val="TableNormal"/>
    <w:next w:val="ListTable4-Accent11"/>
    <w:uiPriority w:val="49"/>
    <w:rsid w:val="00C9181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5">
    <w:name w:val="Listentabelle 4 – Akzent 15"/>
    <w:basedOn w:val="TableNormal"/>
    <w:next w:val="ListTable4-Accent11"/>
    <w:uiPriority w:val="49"/>
    <w:rsid w:val="00C9181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6">
    <w:name w:val="Listentabelle 4 – Akzent 16"/>
    <w:basedOn w:val="TableNormal"/>
    <w:next w:val="ListTable4-Accent11"/>
    <w:uiPriority w:val="49"/>
    <w:rsid w:val="00B07AD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7">
    <w:name w:val="Listentabelle 4 – Akzent 17"/>
    <w:basedOn w:val="TableNormal"/>
    <w:next w:val="ListTable4-Accent11"/>
    <w:uiPriority w:val="49"/>
    <w:rsid w:val="00B07AD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8">
    <w:name w:val="Listentabelle 4 – Akzent 18"/>
    <w:basedOn w:val="TableNormal"/>
    <w:next w:val="ListTable4-Accent11"/>
    <w:uiPriority w:val="49"/>
    <w:rsid w:val="00B07AD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lenraster21">
    <w:name w:val="Tabellenraster21"/>
    <w:basedOn w:val="TableNormal"/>
    <w:next w:val="TableGrid"/>
    <w:uiPriority w:val="39"/>
    <w:rsid w:val="00B07A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2">
    <w:name w:val="Tabellenraster22"/>
    <w:basedOn w:val="TableNormal"/>
    <w:next w:val="TableGrid"/>
    <w:uiPriority w:val="39"/>
    <w:rsid w:val="008D26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D2657"/>
    <w:rPr>
      <w:color w:val="800080"/>
      <w:u w:val="single"/>
    </w:rPr>
  </w:style>
  <w:style w:type="paragraph" w:customStyle="1" w:styleId="msonormal0">
    <w:name w:val="msonormal"/>
    <w:basedOn w:val="Normal"/>
    <w:rsid w:val="008D265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
    <w:rsid w:val="008D2657"/>
    <w:pPr>
      <w:spacing w:before="100" w:beforeAutospacing="1" w:after="100" w:afterAutospacing="1" w:line="240" w:lineRule="auto"/>
    </w:pPr>
    <w:rPr>
      <w:rFonts w:ascii="Tahoma" w:eastAsia="Times New Roman" w:hAnsi="Tahoma" w:cs="Tahoma"/>
      <w:b/>
      <w:bCs/>
      <w:color w:val="000000"/>
      <w:sz w:val="24"/>
      <w:szCs w:val="24"/>
    </w:rPr>
  </w:style>
  <w:style w:type="paragraph" w:customStyle="1" w:styleId="font6">
    <w:name w:val="font6"/>
    <w:basedOn w:val="Normal"/>
    <w:rsid w:val="008D2657"/>
    <w:pPr>
      <w:spacing w:before="100" w:beforeAutospacing="1" w:after="100" w:afterAutospacing="1" w:line="240" w:lineRule="auto"/>
    </w:pPr>
    <w:rPr>
      <w:rFonts w:ascii="Tahoma" w:eastAsia="Times New Roman" w:hAnsi="Tahoma" w:cs="Tahoma"/>
      <w:color w:val="000000"/>
      <w:sz w:val="24"/>
      <w:szCs w:val="24"/>
    </w:rPr>
  </w:style>
  <w:style w:type="paragraph" w:customStyle="1" w:styleId="xl65">
    <w:name w:val="xl65"/>
    <w:basedOn w:val="Normal"/>
    <w:rsid w:val="008D2657"/>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8D2657"/>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67">
    <w:name w:val="xl67"/>
    <w:basedOn w:val="Normal"/>
    <w:rsid w:val="008D265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20"/>
      <w:szCs w:val="20"/>
      <w:u w:val="single"/>
    </w:rPr>
  </w:style>
  <w:style w:type="paragraph" w:customStyle="1" w:styleId="xl68">
    <w:name w:val="xl68"/>
    <w:basedOn w:val="Normal"/>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9">
    <w:name w:val="xl69"/>
    <w:basedOn w:val="Normal"/>
    <w:rsid w:val="008D265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0">
    <w:name w:val="xl70"/>
    <w:basedOn w:val="Normal"/>
    <w:rsid w:val="008D265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1">
    <w:name w:val="xl71"/>
    <w:basedOn w:val="Normal"/>
    <w:rsid w:val="008D26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2">
    <w:name w:val="xl72"/>
    <w:basedOn w:val="Normal"/>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3">
    <w:name w:val="xl73"/>
    <w:basedOn w:val="Normal"/>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4">
    <w:name w:val="xl74"/>
    <w:basedOn w:val="Normal"/>
    <w:rsid w:val="008D265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5">
    <w:name w:val="xl75"/>
    <w:basedOn w:val="Normal"/>
    <w:rsid w:val="008D265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6">
    <w:name w:val="xl76"/>
    <w:basedOn w:val="Normal"/>
    <w:rsid w:val="008D26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7">
    <w:name w:val="xl77"/>
    <w:basedOn w:val="Normal"/>
    <w:rsid w:val="008D265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Normal"/>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9">
    <w:name w:val="xl79"/>
    <w:basedOn w:val="Normal"/>
    <w:rsid w:val="008D26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Normal"/>
    <w:rsid w:val="008D265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2">
    <w:name w:val="xl82"/>
    <w:basedOn w:val="Normal"/>
    <w:rsid w:val="008D26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3">
    <w:name w:val="xl83"/>
    <w:basedOn w:val="Normal"/>
    <w:rsid w:val="008D26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Normal"/>
    <w:rsid w:val="008D26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20"/>
      <w:szCs w:val="20"/>
      <w:u w:val="single"/>
    </w:rPr>
  </w:style>
  <w:style w:type="character" w:customStyle="1" w:styleId="CaptionChar">
    <w:name w:val="Caption Char"/>
    <w:aliases w:val="Caption Figures Char,Caption Char1 Char,Caption Char Char Char,Caption Char2 Char1,Caption Char Char1 Char,Caption Char1 Char Char Char,Caption Char Char Char Char Char,Caption Char1 Char1 Char,Caption Char Char Char1 Char,таблица Char Char"/>
    <w:basedOn w:val="DefaultParagraphFont"/>
    <w:link w:val="Caption"/>
    <w:uiPriority w:val="2"/>
    <w:rsid w:val="008E0BBF"/>
    <w:rPr>
      <w:i/>
      <w:iCs/>
      <w:color w:val="44546A" w:themeColor="text2"/>
      <w:sz w:val="18"/>
      <w:szCs w:val="18"/>
    </w:rPr>
  </w:style>
  <w:style w:type="table" w:customStyle="1" w:styleId="Tabellenraster23">
    <w:name w:val="Tabellenraster23"/>
    <w:basedOn w:val="TableNormal"/>
    <w:next w:val="TableGrid"/>
    <w:uiPriority w:val="39"/>
    <w:rsid w:val="008A76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22">
    <w:name w:val="Tabellenraster322"/>
    <w:basedOn w:val="TableNormal"/>
    <w:next w:val="TableGrid"/>
    <w:uiPriority w:val="59"/>
    <w:rsid w:val="009D0D7C"/>
    <w:pPr>
      <w:spacing w:after="0" w:line="240" w:lineRule="auto"/>
    </w:pPr>
    <w:rPr>
      <w:rFonts w:ascii="Arial Narrow" w:eastAsia="Arial" w:hAnsi="Arial Narrow" w:cs="Times New Roman"/>
      <w:sz w:val="18"/>
      <w:szCs w:val="18"/>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24">
    <w:name w:val="Tabellenraster24"/>
    <w:basedOn w:val="TableNormal"/>
    <w:next w:val="TableGrid"/>
    <w:uiPriority w:val="39"/>
    <w:rsid w:val="008A1F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0011C"/>
    <w:pPr>
      <w:spacing w:after="0" w:line="240" w:lineRule="auto"/>
    </w:pPr>
  </w:style>
  <w:style w:type="character" w:customStyle="1" w:styleId="NichtaufgelsteErwhnung1">
    <w:name w:val="Nicht aufgelöste Erwähnung1"/>
    <w:basedOn w:val="DefaultParagraphFont"/>
    <w:uiPriority w:val="99"/>
    <w:semiHidden/>
    <w:unhideWhenUsed/>
    <w:rsid w:val="00E8117C"/>
    <w:rPr>
      <w:color w:val="605E5C"/>
      <w:shd w:val="clear" w:color="auto" w:fill="E1DFDD"/>
    </w:rPr>
  </w:style>
  <w:style w:type="paragraph" w:styleId="Header">
    <w:name w:val="header"/>
    <w:basedOn w:val="Normal"/>
    <w:link w:val="HeaderChar"/>
    <w:uiPriority w:val="99"/>
    <w:unhideWhenUsed/>
    <w:rsid w:val="00E72DDB"/>
    <w:pPr>
      <w:tabs>
        <w:tab w:val="center" w:pos="4536"/>
        <w:tab w:val="right" w:pos="9072"/>
      </w:tabs>
      <w:spacing w:after="0" w:line="240" w:lineRule="auto"/>
    </w:pPr>
  </w:style>
  <w:style w:type="character" w:customStyle="1" w:styleId="HeaderChar">
    <w:name w:val="Header Char"/>
    <w:basedOn w:val="DefaultParagraphFont"/>
    <w:link w:val="Header"/>
    <w:uiPriority w:val="99"/>
    <w:rsid w:val="00E72DDB"/>
  </w:style>
  <w:style w:type="paragraph" w:styleId="Footer">
    <w:name w:val="footer"/>
    <w:basedOn w:val="Normal"/>
    <w:link w:val="FooterChar"/>
    <w:uiPriority w:val="99"/>
    <w:unhideWhenUsed/>
    <w:qFormat/>
    <w:rsid w:val="00E72DDB"/>
    <w:pPr>
      <w:tabs>
        <w:tab w:val="center" w:pos="4536"/>
        <w:tab w:val="right" w:pos="9072"/>
      </w:tabs>
      <w:spacing w:after="0" w:line="240" w:lineRule="auto"/>
    </w:pPr>
  </w:style>
  <w:style w:type="character" w:customStyle="1" w:styleId="FooterChar">
    <w:name w:val="Footer Char"/>
    <w:basedOn w:val="DefaultParagraphFont"/>
    <w:link w:val="Footer"/>
    <w:uiPriority w:val="99"/>
    <w:rsid w:val="00E72DDB"/>
  </w:style>
  <w:style w:type="paragraph" w:styleId="NormalWeb">
    <w:name w:val="Normal (Web)"/>
    <w:basedOn w:val="Normal"/>
    <w:uiPriority w:val="99"/>
    <w:unhideWhenUsed/>
    <w:rsid w:val="008E206F"/>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styleId="Title">
    <w:name w:val="Title"/>
    <w:basedOn w:val="Normal"/>
    <w:next w:val="Normal"/>
    <w:link w:val="TitleChar"/>
    <w:qFormat/>
    <w:rsid w:val="00082AFE"/>
    <w:pPr>
      <w:spacing w:after="240" w:line="560" w:lineRule="atLeast"/>
      <w:contextualSpacing/>
    </w:pPr>
    <w:rPr>
      <w:rFonts w:ascii="Gill Sans MT" w:eastAsiaTheme="majorEastAsia" w:hAnsi="Gill Sans MT" w:cstheme="majorBidi"/>
      <w:caps/>
      <w:noProof/>
      <w:color w:val="C2113A"/>
      <w:kern w:val="24"/>
      <w:sz w:val="52"/>
      <w:szCs w:val="52"/>
    </w:rPr>
  </w:style>
  <w:style w:type="character" w:customStyle="1" w:styleId="TitleChar">
    <w:name w:val="Title Char"/>
    <w:basedOn w:val="DefaultParagraphFont"/>
    <w:link w:val="Title"/>
    <w:rsid w:val="00082AFE"/>
    <w:rPr>
      <w:rFonts w:ascii="Gill Sans MT" w:eastAsiaTheme="majorEastAsia" w:hAnsi="Gill Sans MT" w:cstheme="majorBidi"/>
      <w:caps/>
      <w:noProof/>
      <w:color w:val="C2113A"/>
      <w:kern w:val="24"/>
      <w:sz w:val="52"/>
      <w:szCs w:val="52"/>
    </w:rPr>
  </w:style>
  <w:style w:type="paragraph" w:customStyle="1" w:styleId="Disclaimer">
    <w:name w:val="Disclaimer"/>
    <w:basedOn w:val="Normal"/>
    <w:uiPriority w:val="2"/>
    <w:qFormat/>
    <w:rsid w:val="00082AFE"/>
    <w:pPr>
      <w:spacing w:after="0" w:line="240" w:lineRule="auto"/>
    </w:pPr>
    <w:rPr>
      <w:rFonts w:ascii="Gill Sans MT" w:eastAsiaTheme="minorEastAsia" w:hAnsi="Gill Sans MT" w:cs="GillSansMTStd-Book"/>
      <w:color w:val="6C6463"/>
      <w:sz w:val="16"/>
      <w:szCs w:val="16"/>
    </w:rPr>
  </w:style>
  <w:style w:type="paragraph" w:customStyle="1" w:styleId="iCStandard">
    <w:name w:val="iC Standard"/>
    <w:link w:val="iCStandardZchn"/>
    <w:qFormat/>
    <w:rsid w:val="00253CEA"/>
    <w:pPr>
      <w:spacing w:before="120" w:after="120" w:line="280" w:lineRule="exact"/>
    </w:pPr>
    <w:rPr>
      <w:rFonts w:eastAsia="Times New Roman" w:cs="Times New Roman"/>
      <w:szCs w:val="20"/>
      <w:lang w:val="de-DE" w:eastAsia="de-DE"/>
    </w:rPr>
  </w:style>
  <w:style w:type="character" w:customStyle="1" w:styleId="iCStandardZchn">
    <w:name w:val="iC Standard Zchn"/>
    <w:basedOn w:val="DefaultParagraphFont"/>
    <w:link w:val="iCStandard"/>
    <w:locked/>
    <w:rsid w:val="00253CEA"/>
    <w:rPr>
      <w:rFonts w:eastAsia="Times New Roman" w:cs="Times New Roman"/>
      <w:szCs w:val="20"/>
      <w:lang w:val="de-DE" w:eastAsia="de-DE"/>
    </w:rPr>
  </w:style>
  <w:style w:type="character" w:styleId="PlaceholderText">
    <w:name w:val="Placeholder Text"/>
    <w:basedOn w:val="DefaultParagraphFont"/>
    <w:uiPriority w:val="99"/>
    <w:semiHidden/>
    <w:rsid w:val="00253CEA"/>
    <w:rPr>
      <w:color w:val="666666"/>
    </w:rPr>
  </w:style>
  <w:style w:type="character" w:customStyle="1" w:styleId="cf01">
    <w:name w:val="cf01"/>
    <w:basedOn w:val="DefaultParagraphFont"/>
    <w:rsid w:val="004A2EB3"/>
    <w:rPr>
      <w:rFonts w:ascii="Segoe UI" w:hAnsi="Segoe UI" w:cs="Segoe UI" w:hint="default"/>
      <w:color w:val="6C6463"/>
      <w:sz w:val="18"/>
      <w:szCs w:val="18"/>
    </w:rPr>
  </w:style>
  <w:style w:type="character" w:styleId="PageNumber">
    <w:name w:val="page number"/>
    <w:basedOn w:val="DefaultParagraphFont"/>
    <w:uiPriority w:val="99"/>
    <w:semiHidden/>
    <w:unhideWhenUsed/>
    <w:rsid w:val="00E510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669986">
      <w:bodyDiv w:val="1"/>
      <w:marLeft w:val="0"/>
      <w:marRight w:val="0"/>
      <w:marTop w:val="0"/>
      <w:marBottom w:val="0"/>
      <w:divBdr>
        <w:top w:val="none" w:sz="0" w:space="0" w:color="auto"/>
        <w:left w:val="none" w:sz="0" w:space="0" w:color="auto"/>
        <w:bottom w:val="none" w:sz="0" w:space="0" w:color="auto"/>
        <w:right w:val="none" w:sz="0" w:space="0" w:color="auto"/>
      </w:divBdr>
    </w:div>
    <w:div w:id="351494829">
      <w:bodyDiv w:val="1"/>
      <w:marLeft w:val="0"/>
      <w:marRight w:val="0"/>
      <w:marTop w:val="0"/>
      <w:marBottom w:val="0"/>
      <w:divBdr>
        <w:top w:val="none" w:sz="0" w:space="0" w:color="auto"/>
        <w:left w:val="none" w:sz="0" w:space="0" w:color="auto"/>
        <w:bottom w:val="none" w:sz="0" w:space="0" w:color="auto"/>
        <w:right w:val="none" w:sz="0" w:space="0" w:color="auto"/>
      </w:divBdr>
      <w:divsChild>
        <w:div w:id="2108767574">
          <w:marLeft w:val="360"/>
          <w:marRight w:val="0"/>
          <w:marTop w:val="40"/>
          <w:marBottom w:val="40"/>
          <w:divBdr>
            <w:top w:val="none" w:sz="0" w:space="0" w:color="auto"/>
            <w:left w:val="none" w:sz="0" w:space="0" w:color="auto"/>
            <w:bottom w:val="none" w:sz="0" w:space="0" w:color="auto"/>
            <w:right w:val="none" w:sz="0" w:space="0" w:color="auto"/>
          </w:divBdr>
        </w:div>
        <w:div w:id="1657344163">
          <w:marLeft w:val="360"/>
          <w:marRight w:val="0"/>
          <w:marTop w:val="40"/>
          <w:marBottom w:val="40"/>
          <w:divBdr>
            <w:top w:val="none" w:sz="0" w:space="0" w:color="auto"/>
            <w:left w:val="none" w:sz="0" w:space="0" w:color="auto"/>
            <w:bottom w:val="none" w:sz="0" w:space="0" w:color="auto"/>
            <w:right w:val="none" w:sz="0" w:space="0" w:color="auto"/>
          </w:divBdr>
        </w:div>
        <w:div w:id="380442567">
          <w:marLeft w:val="360"/>
          <w:marRight w:val="0"/>
          <w:marTop w:val="40"/>
          <w:marBottom w:val="40"/>
          <w:divBdr>
            <w:top w:val="none" w:sz="0" w:space="0" w:color="auto"/>
            <w:left w:val="none" w:sz="0" w:space="0" w:color="auto"/>
            <w:bottom w:val="none" w:sz="0" w:space="0" w:color="auto"/>
            <w:right w:val="none" w:sz="0" w:space="0" w:color="auto"/>
          </w:divBdr>
        </w:div>
        <w:div w:id="334381850">
          <w:marLeft w:val="360"/>
          <w:marRight w:val="0"/>
          <w:marTop w:val="40"/>
          <w:marBottom w:val="40"/>
          <w:divBdr>
            <w:top w:val="none" w:sz="0" w:space="0" w:color="auto"/>
            <w:left w:val="none" w:sz="0" w:space="0" w:color="auto"/>
            <w:bottom w:val="none" w:sz="0" w:space="0" w:color="auto"/>
            <w:right w:val="none" w:sz="0" w:space="0" w:color="auto"/>
          </w:divBdr>
        </w:div>
        <w:div w:id="992877313">
          <w:marLeft w:val="360"/>
          <w:marRight w:val="0"/>
          <w:marTop w:val="40"/>
          <w:marBottom w:val="40"/>
          <w:divBdr>
            <w:top w:val="none" w:sz="0" w:space="0" w:color="auto"/>
            <w:left w:val="none" w:sz="0" w:space="0" w:color="auto"/>
            <w:bottom w:val="none" w:sz="0" w:space="0" w:color="auto"/>
            <w:right w:val="none" w:sz="0" w:space="0" w:color="auto"/>
          </w:divBdr>
        </w:div>
      </w:divsChild>
    </w:div>
    <w:div w:id="1228688632">
      <w:bodyDiv w:val="1"/>
      <w:marLeft w:val="0"/>
      <w:marRight w:val="0"/>
      <w:marTop w:val="0"/>
      <w:marBottom w:val="0"/>
      <w:divBdr>
        <w:top w:val="none" w:sz="0" w:space="0" w:color="auto"/>
        <w:left w:val="none" w:sz="0" w:space="0" w:color="auto"/>
        <w:bottom w:val="none" w:sz="0" w:space="0" w:color="auto"/>
        <w:right w:val="none" w:sz="0" w:space="0" w:color="auto"/>
      </w:divBdr>
    </w:div>
    <w:div w:id="1638142433">
      <w:bodyDiv w:val="1"/>
      <w:marLeft w:val="0"/>
      <w:marRight w:val="0"/>
      <w:marTop w:val="0"/>
      <w:marBottom w:val="0"/>
      <w:divBdr>
        <w:top w:val="none" w:sz="0" w:space="0" w:color="auto"/>
        <w:left w:val="none" w:sz="0" w:space="0" w:color="auto"/>
        <w:bottom w:val="none" w:sz="0" w:space="0" w:color="auto"/>
        <w:right w:val="none" w:sz="0" w:space="0" w:color="auto"/>
      </w:divBdr>
    </w:div>
    <w:div w:id="1808863116">
      <w:bodyDiv w:val="1"/>
      <w:marLeft w:val="0"/>
      <w:marRight w:val="0"/>
      <w:marTop w:val="0"/>
      <w:marBottom w:val="0"/>
      <w:divBdr>
        <w:top w:val="none" w:sz="0" w:space="0" w:color="auto"/>
        <w:left w:val="none" w:sz="0" w:space="0" w:color="auto"/>
        <w:bottom w:val="none" w:sz="0" w:space="0" w:color="auto"/>
        <w:right w:val="none" w:sz="0" w:space="0" w:color="auto"/>
      </w:divBdr>
      <w:divsChild>
        <w:div w:id="557932785">
          <w:marLeft w:val="360"/>
          <w:marRight w:val="0"/>
          <w:marTop w:val="40"/>
          <w:marBottom w:val="40"/>
          <w:divBdr>
            <w:top w:val="none" w:sz="0" w:space="0" w:color="auto"/>
            <w:left w:val="none" w:sz="0" w:space="0" w:color="auto"/>
            <w:bottom w:val="none" w:sz="0" w:space="0" w:color="auto"/>
            <w:right w:val="none" w:sz="0" w:space="0" w:color="auto"/>
          </w:divBdr>
        </w:div>
        <w:div w:id="1825705914">
          <w:marLeft w:val="360"/>
          <w:marRight w:val="0"/>
          <w:marTop w:val="40"/>
          <w:marBottom w:val="40"/>
          <w:divBdr>
            <w:top w:val="none" w:sz="0" w:space="0" w:color="auto"/>
            <w:left w:val="none" w:sz="0" w:space="0" w:color="auto"/>
            <w:bottom w:val="none" w:sz="0" w:space="0" w:color="auto"/>
            <w:right w:val="none" w:sz="0" w:space="0" w:color="auto"/>
          </w:divBdr>
        </w:div>
        <w:div w:id="165899228">
          <w:marLeft w:val="360"/>
          <w:marRight w:val="0"/>
          <w:marTop w:val="40"/>
          <w:marBottom w:val="40"/>
          <w:divBdr>
            <w:top w:val="none" w:sz="0" w:space="0" w:color="auto"/>
            <w:left w:val="none" w:sz="0" w:space="0" w:color="auto"/>
            <w:bottom w:val="none" w:sz="0" w:space="0" w:color="auto"/>
            <w:right w:val="none" w:sz="0" w:space="0" w:color="auto"/>
          </w:divBdr>
        </w:div>
        <w:div w:id="190146553">
          <w:marLeft w:val="360"/>
          <w:marRight w:val="0"/>
          <w:marTop w:val="40"/>
          <w:marBottom w:val="40"/>
          <w:divBdr>
            <w:top w:val="none" w:sz="0" w:space="0" w:color="auto"/>
            <w:left w:val="none" w:sz="0" w:space="0" w:color="auto"/>
            <w:bottom w:val="none" w:sz="0" w:space="0" w:color="auto"/>
            <w:right w:val="none" w:sz="0" w:space="0" w:color="auto"/>
          </w:divBdr>
        </w:div>
      </w:divsChild>
    </w:div>
    <w:div w:id="1960991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19EB75-2F6F-4DD8-B135-8EF8302B38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14</Pages>
  <Words>4385</Words>
  <Characters>24997</Characters>
  <Application>Microsoft Office Word</Application>
  <DocSecurity>0</DocSecurity>
  <Lines>208</Lines>
  <Paragraphs>58</Paragraphs>
  <ScaleCrop>false</ScaleCrop>
  <HeadingPairs>
    <vt:vector size="6" baseType="variant">
      <vt:variant>
        <vt:lpstr>Title</vt:lpstr>
      </vt:variant>
      <vt:variant>
        <vt:i4>1</vt:i4>
      </vt:variant>
      <vt:variant>
        <vt:lpstr>Titel</vt:lpstr>
      </vt:variant>
      <vt:variant>
        <vt:i4>1</vt:i4>
      </vt:variant>
      <vt:variant>
        <vt:lpstr>Назва</vt:lpstr>
      </vt:variant>
      <vt:variant>
        <vt:i4>1</vt:i4>
      </vt:variant>
    </vt:vector>
  </HeadingPairs>
  <TitlesOfParts>
    <vt:vector size="3" baseType="lpstr">
      <vt:lpstr/>
      <vt:lpstr/>
      <vt:lpstr/>
    </vt:vector>
  </TitlesOfParts>
  <Company/>
  <LinksUpToDate>false</LinksUpToDate>
  <CharactersWithSpaces>29324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Nicolae Zaharia</dc:creator>
  <cp:keywords/>
  <dc:description/>
  <cp:lastModifiedBy>Louizidis, Savvas</cp:lastModifiedBy>
  <cp:revision>16</cp:revision>
  <cp:lastPrinted>2024-02-08T18:36:00Z</cp:lastPrinted>
  <dcterms:created xsi:type="dcterms:W3CDTF">2024-04-09T11:40:00Z</dcterms:created>
  <dcterms:modified xsi:type="dcterms:W3CDTF">2024-04-12T05:31:00Z</dcterms:modified>
</cp:coreProperties>
</file>